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29" w:rsidRDefault="007007D0" w:rsidP="007007D0">
      <w:pPr>
        <w:pStyle w:val="Cm"/>
      </w:pPr>
      <w:r>
        <w:t xml:space="preserve">Összefoglaló </w:t>
      </w:r>
      <w:proofErr w:type="gramStart"/>
      <w:r>
        <w:t>a</w:t>
      </w:r>
      <w:proofErr w:type="gramEnd"/>
      <w:r>
        <w:t xml:space="preserve"> </w:t>
      </w:r>
      <w:r w:rsidR="00DC176A">
        <w:br/>
      </w:r>
      <w:r>
        <w:t>„</w:t>
      </w:r>
      <w:r w:rsidRPr="00DC176A">
        <w:rPr>
          <w:b/>
          <w:i/>
        </w:rPr>
        <w:t>személy és rendszer – személy a rendszerben</w:t>
      </w:r>
      <w:r>
        <w:t xml:space="preserve">” </w:t>
      </w:r>
      <w:r w:rsidR="00DC176A">
        <w:br/>
      </w:r>
      <w:r>
        <w:t>problémafelvetés megformálásáról</w:t>
      </w:r>
    </w:p>
    <w:p w:rsidR="00AE0456" w:rsidRDefault="00AE0456" w:rsidP="00522387">
      <w:pPr>
        <w:spacing w:after="120"/>
      </w:pPr>
      <w:r>
        <w:t>Tisztelt Érdeklődők!</w:t>
      </w:r>
    </w:p>
    <w:p w:rsidR="00522387" w:rsidRDefault="007007D0" w:rsidP="00522387">
      <w:pPr>
        <w:spacing w:after="120"/>
      </w:pPr>
      <w:r>
        <w:t>A</w:t>
      </w:r>
      <w:r w:rsidR="00522387">
        <w:t xml:space="preserve"> folyamatot vázolom, ahogyan kialakult az elképzelésem</w:t>
      </w:r>
      <w:r>
        <w:t xml:space="preserve">, </w:t>
      </w:r>
      <w:proofErr w:type="gramStart"/>
      <w:r>
        <w:t>probléma</w:t>
      </w:r>
      <w:proofErr w:type="gramEnd"/>
      <w:r>
        <w:t xml:space="preserve"> felvetésem - FÁ</w:t>
      </w:r>
      <w:r w:rsidR="00522387">
        <w:t>.</w:t>
      </w:r>
    </w:p>
    <w:p w:rsidR="007007D0" w:rsidRPr="00944F25" w:rsidRDefault="007007D0" w:rsidP="007007D0">
      <w:pPr>
        <w:spacing w:after="120"/>
        <w:rPr>
          <w:i/>
        </w:rPr>
      </w:pPr>
      <w:proofErr w:type="gramStart"/>
      <w:r w:rsidRPr="00944F25">
        <w:rPr>
          <w:i/>
        </w:rPr>
        <w:t>…</w:t>
      </w:r>
      <w:proofErr w:type="gramEnd"/>
      <w:r w:rsidRPr="00944F25">
        <w:rPr>
          <w:i/>
        </w:rPr>
        <w:t xml:space="preserve"> egy levélből</w:t>
      </w:r>
      <w:r w:rsidR="00944F25" w:rsidRPr="00944F25">
        <w:rPr>
          <w:i/>
        </w:rPr>
        <w:t xml:space="preserve"> idézve</w:t>
      </w:r>
      <w:r w:rsidRPr="00944F25">
        <w:rPr>
          <w:i/>
        </w:rPr>
        <w:t>:</w:t>
      </w:r>
    </w:p>
    <w:p w:rsidR="00DB6B29" w:rsidRDefault="007007D0" w:rsidP="00DB6B29">
      <w:pPr>
        <w:spacing w:after="120"/>
      </w:pPr>
      <w:r>
        <w:t>H</w:t>
      </w:r>
      <w:r w:rsidR="00DB6B29">
        <w:t xml:space="preserve">onnan is kezdjem. Például </w:t>
      </w:r>
      <w:r>
        <w:t>egy intő megjegyzéstől</w:t>
      </w:r>
      <w:r w:rsidR="00DB6B29">
        <w:t>: „</w:t>
      </w:r>
      <w:r w:rsidR="00DB6B29" w:rsidRPr="00DB6B29">
        <w:rPr>
          <w:highlight w:val="yellow"/>
        </w:rPr>
        <w:t>óvnám attól, hogy a fizika mintájára, a fizikai</w:t>
      </w:r>
      <w:r>
        <w:rPr>
          <w:highlight w:val="yellow"/>
        </w:rPr>
        <w:t xml:space="preserve"> eljárásokat </w:t>
      </w:r>
      <w:proofErr w:type="gramStart"/>
      <w:r>
        <w:rPr>
          <w:highlight w:val="yellow"/>
        </w:rPr>
        <w:t>kövesse …</w:t>
      </w:r>
      <w:r>
        <w:t>.</w:t>
      </w:r>
      <w:proofErr w:type="gramEnd"/>
      <w:r>
        <w:t>.</w:t>
      </w:r>
      <w:r w:rsidR="00DB6B29">
        <w:t>”</w:t>
      </w:r>
      <w:r>
        <w:t xml:space="preserve"> a személy és rendszer illetve a személy fogalmára épülő közgazdasági alapmodell </w:t>
      </w:r>
      <w:r w:rsidR="004E3443">
        <w:t>keresésében</w:t>
      </w:r>
      <w:r w:rsidR="00522387">
        <w:t>.</w:t>
      </w:r>
    </w:p>
    <w:p w:rsidR="00282252" w:rsidRDefault="00DB6B29" w:rsidP="00DB6B29">
      <w:pPr>
        <w:spacing w:after="120"/>
      </w:pPr>
      <w:r>
        <w:t xml:space="preserve">Sejtésem szerint alapvetően ismeretelméleti </w:t>
      </w:r>
      <w:proofErr w:type="gramStart"/>
      <w:r>
        <w:t>problémáról</w:t>
      </w:r>
      <w:proofErr w:type="gramEnd"/>
      <w:r>
        <w:t xml:space="preserve"> van szó. És mint ilyenben a közgazdaság és fizika tudományának összevetése rögtön egy lényeges szempontra világít rá.</w:t>
      </w:r>
      <w:r w:rsidR="00A56908">
        <w:t xml:space="preserve"> </w:t>
      </w:r>
      <w:proofErr w:type="spellStart"/>
      <w:r w:rsidR="00A56908">
        <w:t>Bertalanffy</w:t>
      </w:r>
      <w:proofErr w:type="spellEnd"/>
      <w:r w:rsidR="008A531E">
        <w:t>: „…</w:t>
      </w:r>
      <w:r w:rsidR="00A56908">
        <w:t xml:space="preserve"> </w:t>
      </w:r>
      <w:proofErr w:type="gramStart"/>
      <w:r w:rsidR="00A56908">
        <w:t>Ám</w:t>
      </w:r>
      <w:proofErr w:type="gramEnd"/>
      <w:r w:rsidR="00A56908">
        <w:t xml:space="preserve"> az emberről semmit nem tudunk</w:t>
      </w:r>
      <w:r w:rsidR="008A531E">
        <w:t>”</w:t>
      </w:r>
      <w:r w:rsidR="00A56908">
        <w:t xml:space="preserve"> c. könyvében akadtam arra, hogy tiltakozik a szervetlen, szerves és társadalmi kérdések közös vonatkoztatási rendszerben való tárgyalása ellen, mert szerinte eze</w:t>
      </w:r>
      <w:r w:rsidR="00723A92">
        <w:t>k</w:t>
      </w:r>
      <w:r w:rsidR="00A56908">
        <w:t xml:space="preserve"> különböző szintű rendszerek, a tárgyalás</w:t>
      </w:r>
      <w:r w:rsidR="00723A92">
        <w:t>uk</w:t>
      </w:r>
      <w:r w:rsidR="00A56908">
        <w:t xml:space="preserve">ban nincsen lehetőség közvetlen oda-vissza érvelésre. Egy kutya ugyan lehet valóban </w:t>
      </w:r>
      <w:proofErr w:type="spellStart"/>
      <w:r w:rsidR="00A56908">
        <w:t>kb</w:t>
      </w:r>
      <w:proofErr w:type="spellEnd"/>
      <w:r w:rsidR="00A56908">
        <w:t xml:space="preserve"> 20 liter víz, de a 20 liter vízből nem következik semmi a kutya sajátosságaira. </w:t>
      </w:r>
    </w:p>
    <w:p w:rsidR="004E3443" w:rsidRDefault="00A56908" w:rsidP="00DB6B29">
      <w:pPr>
        <w:spacing w:after="120"/>
      </w:pPr>
      <w:r>
        <w:t xml:space="preserve">A rendszerelmélet szinte meghatározta a XX. századot. A nagy diktatúrák mechanisztikusan szemlélték az embert, a kommunizmus kiváltképp. Valósággal fizikai mintára keresték a társadalmi törvényszerűségeket és ennek érdekében az embert, az </w:t>
      </w:r>
      <w:proofErr w:type="gramStart"/>
      <w:r>
        <w:t>egyént</w:t>
      </w:r>
      <w:proofErr w:type="gramEnd"/>
      <w:r>
        <w:t xml:space="preserve"> mint önértéket tagadták. </w:t>
      </w:r>
      <w:r w:rsidR="00522387">
        <w:t xml:space="preserve">A társadalmi rendszer egészét akarták szem előtt tartani és lényegtelennek, idejétmúltnak gondolták </w:t>
      </w:r>
      <w:r w:rsidR="004E3443">
        <w:t xml:space="preserve">„emberszámba venni” </w:t>
      </w:r>
      <w:r w:rsidR="00522387">
        <w:t xml:space="preserve">a rendszer alapelemét, az egyes embert. </w:t>
      </w:r>
      <w:r>
        <w:t xml:space="preserve">Ez a szemlélet </w:t>
      </w:r>
      <w:r w:rsidR="004E3443">
        <w:t xml:space="preserve">elvileg is </w:t>
      </w:r>
      <w:r>
        <w:t>megnyilvánul napjainkig tartó pozitivista-perszonalista vitában, ahol nyeregben még a pozitivisták vannak</w:t>
      </w:r>
      <w:r w:rsidR="00282252">
        <w:t>, a perszonalisták pedig értékekre helyezik a hangsúlyt, kevésbé próbálkoznak ismeretelméleti indoklással</w:t>
      </w:r>
      <w:r>
        <w:t xml:space="preserve">. </w:t>
      </w:r>
    </w:p>
    <w:p w:rsidR="00DB6B29" w:rsidRDefault="00A56908" w:rsidP="00DB6B29">
      <w:pPr>
        <w:spacing w:after="120"/>
      </w:pPr>
      <w:r>
        <w:t>Hogyan állhatott elő egy ilyen helyzet</w:t>
      </w:r>
      <w:r w:rsidR="00522387">
        <w:t>, amelynek egyebek mellett</w:t>
      </w:r>
      <w:r>
        <w:t xml:space="preserve"> a közgazdaságelméletek rideg embertelensége </w:t>
      </w:r>
      <w:r w:rsidR="00522387">
        <w:t xml:space="preserve">is a kifejeződése? - </w:t>
      </w:r>
      <w:r>
        <w:t xml:space="preserve">amelynek voltak hosszú távú </w:t>
      </w:r>
      <w:proofErr w:type="gramStart"/>
      <w:r>
        <w:t>előzményei</w:t>
      </w:r>
      <w:proofErr w:type="gramEnd"/>
      <w:r w:rsidR="00282252">
        <w:t xml:space="preserve"> de most mintha csúcsra járnának</w:t>
      </w:r>
      <w:r>
        <w:t xml:space="preserve">. Keresve a </w:t>
      </w:r>
      <w:proofErr w:type="spellStart"/>
      <w:r>
        <w:t>szemléletbeli</w:t>
      </w:r>
      <w:proofErr w:type="spellEnd"/>
      <w:r>
        <w:t xml:space="preserve"> </w:t>
      </w:r>
      <w:r w:rsidR="00522387">
        <w:t>útvesztés</w:t>
      </w:r>
      <w:r>
        <w:t xml:space="preserve"> </w:t>
      </w:r>
      <w:r w:rsidR="004E3443">
        <w:t xml:space="preserve">okait (az emberi személyben megfogalmazott szempontok leértékelődésében) </w:t>
      </w:r>
      <w:r>
        <w:t xml:space="preserve">fokozatosan az ismeretelmélet felé fordult a figyelmem. Ugyanis az emberi minőséget figyelmen kívül hagyó, </w:t>
      </w:r>
      <w:r w:rsidR="00522387">
        <w:t>hidegen számít</w:t>
      </w:r>
      <w:r w:rsidR="00282252">
        <w:t>ó</w:t>
      </w:r>
      <w:r w:rsidR="00522387">
        <w:t xml:space="preserve">, törvényszerűséggel magát </w:t>
      </w:r>
      <w:proofErr w:type="gramStart"/>
      <w:r w:rsidR="00522387">
        <w:t>legitimálni</w:t>
      </w:r>
      <w:proofErr w:type="gramEnd"/>
      <w:r w:rsidR="00522387">
        <w:t xml:space="preserve"> törekvő</w:t>
      </w:r>
      <w:r>
        <w:t xml:space="preserve"> </w:t>
      </w:r>
      <w:r w:rsidR="004E3443">
        <w:t xml:space="preserve">politikai </w:t>
      </w:r>
      <w:r>
        <w:t>filozófiában</w:t>
      </w:r>
      <w:r w:rsidR="004E3443">
        <w:t>, ideológiában</w:t>
      </w:r>
      <w:r>
        <w:t xml:space="preserve"> logikai tévedést tételeztem fel.</w:t>
      </w:r>
    </w:p>
    <w:p w:rsidR="00BB4EC7" w:rsidRDefault="00A56908" w:rsidP="00DB6B29">
      <w:pPr>
        <w:spacing w:after="120"/>
      </w:pPr>
      <w:r>
        <w:t xml:space="preserve">Első lépésben, ami fontos volt, találkoztam a személy fogalmával. A személy fogalmát én </w:t>
      </w:r>
      <w:proofErr w:type="gramStart"/>
      <w:r>
        <w:t>automatikusan</w:t>
      </w:r>
      <w:proofErr w:type="gramEnd"/>
      <w:r>
        <w:t xml:space="preserve"> alapfogalomnak tekintettem már a hetvenes években</w:t>
      </w:r>
      <w:r w:rsidR="00BB4EC7">
        <w:t xml:space="preserve">, például személy-menedzselésről fogalmaztam elmélkedést. De nem volt rá </w:t>
      </w:r>
      <w:proofErr w:type="gramStart"/>
      <w:r w:rsidR="00BB4EC7">
        <w:t>definícióm</w:t>
      </w:r>
      <w:proofErr w:type="gramEnd"/>
      <w:r w:rsidR="00BB4EC7">
        <w:t xml:space="preserve">, evidensnek érzetem, hogy mindenki ugyanazt érti alatta. Amikor </w:t>
      </w:r>
      <w:proofErr w:type="spellStart"/>
      <w:r w:rsidR="00BB4EC7">
        <w:t>Boethius</w:t>
      </w:r>
      <w:proofErr w:type="spellEnd"/>
      <w:r w:rsidR="00BB4EC7">
        <w:t xml:space="preserve"> nevével fémjelzett filozófiai meghatározással találkoztam, akkor </w:t>
      </w:r>
      <w:r w:rsidR="00BB4EC7" w:rsidRPr="00282252">
        <w:t>társítottam a matematikai pont fogalmával.</w:t>
      </w:r>
      <w:r w:rsidR="00BB4EC7">
        <w:t xml:space="preserve"> Úgy éreztem, hogy a két fogalom természete, típusa azonos. Keresés közben kezem</w:t>
      </w:r>
      <w:r w:rsidR="00522387">
        <w:t>be</w:t>
      </w:r>
      <w:r w:rsidR="00BB4EC7">
        <w:t xml:space="preserve"> került </w:t>
      </w:r>
      <w:proofErr w:type="spellStart"/>
      <w:r w:rsidR="00BB4EC7">
        <w:t>Euklidesz</w:t>
      </w:r>
      <w:proofErr w:type="spellEnd"/>
      <w:r w:rsidR="00BB4EC7">
        <w:t xml:space="preserve"> Elemek c. írásának </w:t>
      </w:r>
      <w:r w:rsidR="00BB120F">
        <w:t xml:space="preserve">Mayer Gyula féle </w:t>
      </w:r>
      <w:r w:rsidR="00BB4EC7">
        <w:t>1983-as fordítása. Nem vagyok matematikus, de ajánlotta valaki, h</w:t>
      </w:r>
      <w:r w:rsidR="00BB120F">
        <w:t>ogy lapozgassam</w:t>
      </w:r>
      <w:r w:rsidR="00522387">
        <w:t>, ha már a „pontot” emlegetem</w:t>
      </w:r>
      <w:r w:rsidR="00BB120F">
        <w:t>. Az</w:t>
      </w:r>
      <w:r w:rsidR="00BB4EC7">
        <w:t xml:space="preserve"> euklideszi meg az azt „leváltó” nem-euklideszi geometria</w:t>
      </w:r>
      <w:r w:rsidR="00BB120F">
        <w:t xml:space="preserve"> dilemmája benne van, volt a levegőben és nem értettem. Lapozgatás közben egyetlen mondat</w:t>
      </w:r>
      <w:r w:rsidR="004E3443">
        <w:t xml:space="preserve"> tűnt fel nekem</w:t>
      </w:r>
      <w:r w:rsidR="00BB120F">
        <w:t xml:space="preserve">, az első, hogy pont </w:t>
      </w:r>
      <w:proofErr w:type="gramStart"/>
      <w:r w:rsidR="00BB120F">
        <w:t>az</w:t>
      </w:r>
      <w:proofErr w:type="gramEnd"/>
      <w:r w:rsidR="00BB120F">
        <w:t xml:space="preserve"> ami tovább nem osztható. De az általam olvasott, látott írások sosem az első mondatból indultak ki</w:t>
      </w:r>
      <w:r w:rsidR="004E3443">
        <w:t xml:space="preserve"> (például nem a pontból származtatták a vonalat, síkot, teret)</w:t>
      </w:r>
      <w:r w:rsidR="00BB120F">
        <w:t xml:space="preserve">. A pont alapfogalma volt </w:t>
      </w:r>
      <w:r w:rsidR="008A531E">
        <w:t xml:space="preserve">a </w:t>
      </w:r>
      <w:r w:rsidR="00BB120F">
        <w:t xml:space="preserve">középiskolai és műszaki főiskolai majd egyetemi </w:t>
      </w:r>
      <w:proofErr w:type="gramStart"/>
      <w:r w:rsidR="00BB120F">
        <w:t>analízis</w:t>
      </w:r>
      <w:proofErr w:type="gramEnd"/>
      <w:r w:rsidR="00BB120F">
        <w:t xml:space="preserve"> tárgyaimnak.</w:t>
      </w:r>
      <w:r w:rsidR="004E3443">
        <w:t xml:space="preserve"> Alapvetőnek éreztem a pontból kiindulni.</w:t>
      </w:r>
    </w:p>
    <w:p w:rsidR="00BB120F" w:rsidRDefault="00BB120F" w:rsidP="00DB6B29">
      <w:pPr>
        <w:spacing w:after="120"/>
      </w:pPr>
      <w:r>
        <w:lastRenderedPageBreak/>
        <w:t xml:space="preserve">Az Elemek </w:t>
      </w:r>
      <w:r w:rsidR="00AE0456">
        <w:t>’</w:t>
      </w:r>
      <w:r>
        <w:t>83-as kiadás</w:t>
      </w:r>
      <w:r w:rsidR="00112FDF">
        <w:t>ának</w:t>
      </w:r>
      <w:r w:rsidR="00BB4EC7">
        <w:t xml:space="preserve"> bevezetőjében Szabó Árpád megemlíti, hogy a matematika tudománya nem a filozófiától független, annak alternatívát jelentő gondolkodási út</w:t>
      </w:r>
      <w:r w:rsidR="00282252">
        <w:t xml:space="preserve"> (bizonytalan filozófiával szemben a magabiztos matematika)</w:t>
      </w:r>
      <w:r w:rsidR="00BB4EC7">
        <w:t xml:space="preserve">, hanem pld </w:t>
      </w:r>
      <w:proofErr w:type="spellStart"/>
      <w:r w:rsidR="00BB4EC7">
        <w:t>Euklidesz</w:t>
      </w:r>
      <w:proofErr w:type="spellEnd"/>
      <w:r w:rsidR="00BB4EC7">
        <w:t xml:space="preserve"> művének létrejöttét a görög filozófia sok évszázados erőfeszítései tették lehetővé. Akkor pedig a filozófiai alapok nem </w:t>
      </w:r>
      <w:proofErr w:type="spellStart"/>
      <w:r w:rsidR="00BB4EC7">
        <w:t>felejthetőek</w:t>
      </w:r>
      <w:proofErr w:type="spellEnd"/>
      <w:r w:rsidR="00BB4EC7">
        <w:t xml:space="preserve">, azokat számon kell tartani. Kézenfekvő, hogy a személy fogalmának is filozófiai érlelődés volt az előfeltétele. </w:t>
      </w:r>
      <w:r w:rsidR="00BB4EC7" w:rsidRPr="00282252">
        <w:t>Mi lehetett a matematikai pont és a személy fogalmának filozófiai feltételeiben közös?</w:t>
      </w:r>
      <w:r>
        <w:t xml:space="preserve"> </w:t>
      </w:r>
    </w:p>
    <w:p w:rsidR="008A531E" w:rsidRDefault="00BB120F" w:rsidP="00DB6B29">
      <w:pPr>
        <w:spacing w:after="120"/>
      </w:pPr>
      <w:r>
        <w:t xml:space="preserve">Szabó Árpád 1960-61-es </w:t>
      </w:r>
      <w:proofErr w:type="gramStart"/>
      <w:r>
        <w:t>A</w:t>
      </w:r>
      <w:proofErr w:type="gramEnd"/>
      <w:r>
        <w:t xml:space="preserve"> matematika alapjainak </w:t>
      </w:r>
      <w:proofErr w:type="spellStart"/>
      <w:r>
        <w:t>Eeuklideszi</w:t>
      </w:r>
      <w:proofErr w:type="spellEnd"/>
      <w:r>
        <w:t xml:space="preserve"> terminusai c. tanulmánya sok mindent elrendezett számomra illetve érthetőbbé tett. Az </w:t>
      </w:r>
      <w:proofErr w:type="spellStart"/>
      <w:r>
        <w:t>axiomatika</w:t>
      </w:r>
      <w:proofErr w:type="spellEnd"/>
      <w:r w:rsidR="004F7F56">
        <w:t xml:space="preserve"> dialektikai</w:t>
      </w:r>
      <w:r>
        <w:t xml:space="preserve"> eredetét, mibenlétét tette számomra érzékletessé</w:t>
      </w:r>
      <w:r w:rsidR="004F7F56">
        <w:t xml:space="preserve"> </w:t>
      </w:r>
      <w:r w:rsidR="008A531E">
        <w:t>a következő lépésekben:</w:t>
      </w:r>
    </w:p>
    <w:p w:rsidR="008A531E" w:rsidRPr="008A531E" w:rsidRDefault="004F7F56" w:rsidP="008A531E">
      <w:pPr>
        <w:pStyle w:val="Listaszerbekezds"/>
        <w:numPr>
          <w:ilvl w:val="0"/>
          <w:numId w:val="1"/>
        </w:numPr>
        <w:spacing w:after="120"/>
      </w:pPr>
      <w:r w:rsidRPr="008A531E">
        <w:rPr>
          <w:i/>
        </w:rPr>
        <w:t>egy ember javaslata hogy eszmecserében a többiek „fogadják el</w:t>
      </w:r>
      <w:r w:rsidR="00E91893" w:rsidRPr="008A531E">
        <w:rPr>
          <w:i/>
        </w:rPr>
        <w:t>” az ő alapállását”</w:t>
      </w:r>
      <w:r w:rsidRPr="008A531E">
        <w:rPr>
          <w:i/>
        </w:rPr>
        <w:t xml:space="preserve">, </w:t>
      </w:r>
    </w:p>
    <w:p w:rsidR="008A531E" w:rsidRPr="008A531E" w:rsidRDefault="004F7F56" w:rsidP="008A531E">
      <w:pPr>
        <w:pStyle w:val="Listaszerbekezds"/>
        <w:numPr>
          <w:ilvl w:val="0"/>
          <w:numId w:val="1"/>
        </w:numPr>
        <w:spacing w:after="120"/>
      </w:pPr>
      <w:r w:rsidRPr="008A531E">
        <w:rPr>
          <w:i/>
        </w:rPr>
        <w:t>a kölcsönös megállapodás</w:t>
      </w:r>
      <w:r w:rsidR="00282252" w:rsidRPr="008A531E">
        <w:rPr>
          <w:i/>
        </w:rPr>
        <w:t xml:space="preserve"> a kiinduló </w:t>
      </w:r>
      <w:r w:rsidR="004E3443" w:rsidRPr="008A531E">
        <w:rPr>
          <w:i/>
        </w:rPr>
        <w:t>elvekről és feltevésekről és tételekről</w:t>
      </w:r>
      <w:r w:rsidRPr="008A531E">
        <w:rPr>
          <w:i/>
        </w:rPr>
        <w:t xml:space="preserve">, </w:t>
      </w:r>
    </w:p>
    <w:p w:rsidR="008A531E" w:rsidRPr="008A531E" w:rsidRDefault="004F7F56" w:rsidP="008A531E">
      <w:pPr>
        <w:pStyle w:val="Listaszerbekezds"/>
        <w:numPr>
          <w:ilvl w:val="0"/>
          <w:numId w:val="1"/>
        </w:numPr>
        <w:spacing w:after="120"/>
      </w:pPr>
      <w:r w:rsidRPr="008A531E">
        <w:rPr>
          <w:i/>
        </w:rPr>
        <w:t>a</w:t>
      </w:r>
      <w:r w:rsidR="00ED4C0E" w:rsidRPr="008A531E">
        <w:rPr>
          <w:i/>
        </w:rPr>
        <w:t xml:space="preserve"> később általánosan</w:t>
      </w:r>
      <w:r w:rsidRPr="008A531E">
        <w:rPr>
          <w:i/>
        </w:rPr>
        <w:t xml:space="preserve"> kulturális hagyománnyá vált szemlélet az axiómákról, </w:t>
      </w:r>
    </w:p>
    <w:p w:rsidR="008A531E" w:rsidRPr="008A531E" w:rsidRDefault="00ED4C0E" w:rsidP="008A531E">
      <w:pPr>
        <w:pStyle w:val="Listaszerbekezds"/>
        <w:numPr>
          <w:ilvl w:val="0"/>
          <w:numId w:val="1"/>
        </w:numPr>
        <w:spacing w:after="120"/>
      </w:pPr>
      <w:r w:rsidRPr="008A531E">
        <w:rPr>
          <w:i/>
        </w:rPr>
        <w:t xml:space="preserve">majd </w:t>
      </w:r>
      <w:r w:rsidR="004F7F56" w:rsidRPr="008A531E">
        <w:rPr>
          <w:i/>
        </w:rPr>
        <w:t xml:space="preserve">a </w:t>
      </w:r>
      <w:proofErr w:type="gramStart"/>
      <w:r w:rsidRPr="008A531E">
        <w:rPr>
          <w:i/>
        </w:rPr>
        <w:t>józan ésszel</w:t>
      </w:r>
      <w:proofErr w:type="gramEnd"/>
      <w:r w:rsidRPr="008A531E">
        <w:rPr>
          <w:i/>
        </w:rPr>
        <w:t xml:space="preserve"> belátható tehát </w:t>
      </w:r>
      <w:r w:rsidR="004F7F56" w:rsidRPr="008A531E">
        <w:rPr>
          <w:i/>
        </w:rPr>
        <w:t xml:space="preserve">magától értetődőnek tekintett </w:t>
      </w:r>
      <w:proofErr w:type="spellStart"/>
      <w:r w:rsidRPr="008A531E">
        <w:rPr>
          <w:i/>
        </w:rPr>
        <w:t>axiomatikai</w:t>
      </w:r>
      <w:proofErr w:type="spellEnd"/>
      <w:r w:rsidRPr="008A531E">
        <w:rPr>
          <w:i/>
        </w:rPr>
        <w:t xml:space="preserve"> </w:t>
      </w:r>
      <w:r w:rsidR="004F7F56" w:rsidRPr="008A531E">
        <w:rPr>
          <w:i/>
        </w:rPr>
        <w:t xml:space="preserve">alapok </w:t>
      </w:r>
    </w:p>
    <w:p w:rsidR="00ED4C0E" w:rsidRDefault="004F7F56" w:rsidP="008A531E">
      <w:pPr>
        <w:pStyle w:val="Listaszerbekezds"/>
        <w:numPr>
          <w:ilvl w:val="0"/>
          <w:numId w:val="1"/>
        </w:numPr>
        <w:spacing w:after="120"/>
      </w:pPr>
      <w:r w:rsidRPr="008A531E">
        <w:rPr>
          <w:i/>
        </w:rPr>
        <w:t xml:space="preserve">…. és csak mintegy kétezer évvel később megmérhető, ellenőrizhető kétségtelen tapasztalati </w:t>
      </w:r>
      <w:proofErr w:type="gramStart"/>
      <w:r w:rsidRPr="008A531E">
        <w:rPr>
          <w:i/>
        </w:rPr>
        <w:t>bizonyosság</w:t>
      </w:r>
      <w:proofErr w:type="gramEnd"/>
      <w:r w:rsidR="00E91893" w:rsidRPr="008A531E">
        <w:rPr>
          <w:i/>
        </w:rPr>
        <w:t xml:space="preserve"> </w:t>
      </w:r>
      <w:r w:rsidR="008A531E">
        <w:rPr>
          <w:i/>
        </w:rPr>
        <w:t xml:space="preserve">is mint egy további, mint egy a korábbiakhoz képest újfajta </w:t>
      </w:r>
      <w:r w:rsidR="00E91893" w:rsidRPr="008A531E">
        <w:rPr>
          <w:i/>
        </w:rPr>
        <w:t>axiomatikus alap</w:t>
      </w:r>
      <w:r w:rsidR="00BB120F">
        <w:t xml:space="preserve">. </w:t>
      </w:r>
    </w:p>
    <w:p w:rsidR="004F7F56" w:rsidRDefault="004F7F56" w:rsidP="00DB6B29">
      <w:pPr>
        <w:spacing w:after="120"/>
      </w:pPr>
      <w:r>
        <w:t xml:space="preserve">Mi az </w:t>
      </w:r>
      <w:proofErr w:type="spellStart"/>
      <w:r>
        <w:t>axiomatika</w:t>
      </w:r>
      <w:proofErr w:type="spellEnd"/>
      <w:r>
        <w:t xml:space="preserve"> mai helyzete? Mintha leváltották volna ezt a kifejezést, kerülik, </w:t>
      </w:r>
      <w:proofErr w:type="spellStart"/>
      <w:r>
        <w:t>Axiomatika</w:t>
      </w:r>
      <w:proofErr w:type="spellEnd"/>
      <w:r>
        <w:t xml:space="preserve"> történetet például nem találtam – ami elképzelésem szerint Szabó Árpád írásának a folytatása lehetett volna.</w:t>
      </w:r>
      <w:r w:rsidR="00ED4C0E">
        <w:t xml:space="preserve"> A kulcsfogalmak alakulása helyett a kulcsfogalmak váltogatása nehezíti az áttekintő szemléletet.</w:t>
      </w:r>
    </w:p>
    <w:p w:rsidR="00E91893" w:rsidRDefault="00ED4C0E" w:rsidP="00DB6B29">
      <w:pPr>
        <w:spacing w:after="120"/>
      </w:pPr>
      <w:r>
        <w:t>Engem n</w:t>
      </w:r>
      <w:r w:rsidR="002A71F8">
        <w:t xml:space="preserve">em nagyon </w:t>
      </w:r>
      <w:r>
        <w:t>foglalkoztatott</w:t>
      </w:r>
      <w:r w:rsidR="002A71F8">
        <w:t xml:space="preserve">, de rám ragadt emlékek merültek fel Szókratész, Platón és </w:t>
      </w:r>
      <w:proofErr w:type="spellStart"/>
      <w:r w:rsidR="002A71F8">
        <w:t>Arisztotelesz</w:t>
      </w:r>
      <w:proofErr w:type="spellEnd"/>
      <w:r w:rsidR="002A71F8">
        <w:t xml:space="preserve"> kapcsán (mert filozófiát a marxista tárgyakon kívül nem tanultam). Szókratész méregpoharat tanúságtételként itta ki, hogy igenis léteznek erkölcsi kérdések akkor is, ha azokat nem lehet kézzel kitapogatni. Platón </w:t>
      </w:r>
      <w:proofErr w:type="gramStart"/>
      <w:r w:rsidR="002A71F8">
        <w:t>ideákról</w:t>
      </w:r>
      <w:proofErr w:type="gramEnd"/>
      <w:r w:rsidR="002A71F8">
        <w:t xml:space="preserve"> írt és azok hevenyészett földi másolatairól, mint árnyékvilágról. Ő már nem tanúságtételre </w:t>
      </w:r>
      <w:r w:rsidR="004F7F56">
        <w:t>törekedett</w:t>
      </w:r>
      <w:r w:rsidR="002A71F8">
        <w:t xml:space="preserve">, hanem elmélete, érvelése sarokpontjává tette az </w:t>
      </w:r>
      <w:proofErr w:type="gramStart"/>
      <w:r w:rsidR="002A71F8">
        <w:t>ideákat</w:t>
      </w:r>
      <w:proofErr w:type="gramEnd"/>
      <w:r w:rsidR="002A71F8">
        <w:t xml:space="preserve">. </w:t>
      </w:r>
      <w:proofErr w:type="spellStart"/>
      <w:r w:rsidR="002A71F8">
        <w:t>Arisztotelesz</w:t>
      </w:r>
      <w:proofErr w:type="spellEnd"/>
      <w:r w:rsidR="002A71F8">
        <w:t xml:space="preserve"> tovább lépve szinte nyelvtani </w:t>
      </w:r>
      <w:proofErr w:type="gramStart"/>
      <w:r w:rsidR="002A71F8">
        <w:t>kategóriákba</w:t>
      </w:r>
      <w:proofErr w:type="gramEnd"/>
      <w:r w:rsidR="002A71F8">
        <w:t xml:space="preserve"> foglalta a közvetlenül nem tapasztalható lényeget, latin szóval a szubsztanciát és a közvetlenül megtapasztalható, mérhető, ellenőrizhető, de a lényegről közvetlenül semmit nem mondó </w:t>
      </w:r>
      <w:proofErr w:type="spellStart"/>
      <w:r w:rsidR="002A71F8">
        <w:t>akcidenseket</w:t>
      </w:r>
      <w:proofErr w:type="spellEnd"/>
      <w:r w:rsidR="002A71F8">
        <w:t xml:space="preserve">. </w:t>
      </w:r>
      <w:r w:rsidR="00E91893">
        <w:t xml:space="preserve">Változott ez a két kategóriatípus napjainkig? Mintha máig nem tértünk volna el tőle. A modern filozófiai irányzatokban </w:t>
      </w:r>
      <w:r w:rsidR="008A531E">
        <w:t xml:space="preserve">azonban </w:t>
      </w:r>
      <w:r w:rsidR="00E91893">
        <w:t xml:space="preserve">nem tudom kitapintani a közvetlen érvényesülését, de </w:t>
      </w:r>
      <w:r w:rsidR="008A531E">
        <w:t>meg</w:t>
      </w:r>
      <w:r w:rsidR="00E91893">
        <w:t>lehet azért</w:t>
      </w:r>
      <w:r>
        <w:t xml:space="preserve"> </w:t>
      </w:r>
      <w:r w:rsidR="008A531E">
        <w:t xml:space="preserve">is </w:t>
      </w:r>
      <w:proofErr w:type="gramStart"/>
      <w:r>
        <w:t>vélem</w:t>
      </w:r>
      <w:proofErr w:type="gramEnd"/>
      <w:r>
        <w:t xml:space="preserve"> így</w:t>
      </w:r>
      <w:r w:rsidR="00E91893">
        <w:t xml:space="preserve"> mert nem megfelelő mélységben ismerem őket</w:t>
      </w:r>
      <w:r>
        <w:t>…</w:t>
      </w:r>
      <w:r w:rsidR="008A531E">
        <w:t xml:space="preserve"> (meg azért is, mert ez ügyben elbizonytalanodás, kifakulás következett be).</w:t>
      </w:r>
    </w:p>
    <w:p w:rsidR="002A71F8" w:rsidRDefault="002A71F8" w:rsidP="00DB6B29">
      <w:pPr>
        <w:spacing w:after="120"/>
      </w:pPr>
      <w:r>
        <w:t xml:space="preserve">Az axiómák a matematikában lényegében tehát mondhatók </w:t>
      </w:r>
      <w:proofErr w:type="gramStart"/>
      <w:r>
        <w:t>ideáknak</w:t>
      </w:r>
      <w:proofErr w:type="gramEnd"/>
      <w:r>
        <w:t>, fogalmi szubsztanciáknak.</w:t>
      </w:r>
      <w:r w:rsidR="00E91893">
        <w:t xml:space="preserve"> Valahol Descartes idejében keletkezett megkülönböztetéssel </w:t>
      </w:r>
      <w:proofErr w:type="gramStart"/>
      <w:r w:rsidR="00E91893">
        <w:t>deduktív</w:t>
      </w:r>
      <w:proofErr w:type="gramEnd"/>
      <w:r w:rsidR="00E91893">
        <w:t xml:space="preserve"> </w:t>
      </w:r>
      <w:proofErr w:type="spellStart"/>
      <w:r w:rsidR="00E91893">
        <w:t>axiomatika</w:t>
      </w:r>
      <w:proofErr w:type="spellEnd"/>
      <w:r w:rsidR="00E91893">
        <w:t xml:space="preserve"> pld a klasszikus matematika, amelyben a valóság tényei nem relevánsak, csak az axiómák és a hozzájuk kötött logikai építkezés – szemben a Galileit követően kialakult induktív </w:t>
      </w:r>
      <w:proofErr w:type="spellStart"/>
      <w:r w:rsidR="00E91893">
        <w:t>axiomatikával</w:t>
      </w:r>
      <w:proofErr w:type="spellEnd"/>
      <w:r w:rsidR="00E91893">
        <w:t xml:space="preserve">, amelyben a valóság ellenőrizhető, egyértelmű tényei a megkerülhetetlenek, amikkel egyeztetni kell az inputként felhasznált deduktív </w:t>
      </w:r>
      <w:proofErr w:type="spellStart"/>
      <w:r w:rsidR="00E91893">
        <w:t>axiomatikai</w:t>
      </w:r>
      <w:proofErr w:type="spellEnd"/>
      <w:r w:rsidR="00E91893">
        <w:t xml:space="preserve"> módszereket, például a matematikát. De ha a kettő ütközik, akkor a tényeket nem lehet megkerülni.</w:t>
      </w:r>
    </w:p>
    <w:p w:rsidR="00282252" w:rsidRDefault="00E91893" w:rsidP="00DB6B29">
      <w:pPr>
        <w:spacing w:after="120"/>
      </w:pPr>
      <w:r>
        <w:t xml:space="preserve">Itt felmerült, hogy mit lehet még </w:t>
      </w:r>
      <w:proofErr w:type="spellStart"/>
      <w:r>
        <w:t>Arisztoteleszhez</w:t>
      </w:r>
      <w:proofErr w:type="spellEnd"/>
      <w:r>
        <w:t xml:space="preserve"> kötni a </w:t>
      </w:r>
      <w:proofErr w:type="gramStart"/>
      <w:r>
        <w:t>kategóriákon</w:t>
      </w:r>
      <w:proofErr w:type="gramEnd"/>
      <w:r>
        <w:t xml:space="preserve"> és az </w:t>
      </w:r>
      <w:proofErr w:type="spellStart"/>
      <w:r>
        <w:t>axiomatika</w:t>
      </w:r>
      <w:proofErr w:type="spellEnd"/>
      <w:r>
        <w:t xml:space="preserve"> megalapozásán kívül? Egy összetett fogalmi sablon körvonalai bontakoztak ki, amelyről </w:t>
      </w:r>
      <w:r w:rsidR="00ED4C0E">
        <w:t>részleteiben</w:t>
      </w:r>
      <w:r>
        <w:t xml:space="preserve"> tudunk, de amelyet egységes fogalmi sablonként nem kezelünk, amelynek logikai szerkezetét nem szokás ma</w:t>
      </w:r>
      <w:r w:rsidR="00282252">
        <w:t>napság egységes fogalmi sémaként</w:t>
      </w:r>
      <w:r>
        <w:t xml:space="preserve"> megnevezni</w:t>
      </w:r>
      <w:r w:rsidR="008A531E">
        <w:t xml:space="preserve"> (kilépve az eredeti szöveg szinte szó szerinti felidézésének módszeréből</w:t>
      </w:r>
      <w:r w:rsidR="00B50645">
        <w:t>, megpróbálva</w:t>
      </w:r>
      <w:r w:rsidR="008A531E">
        <w:t xml:space="preserve"> az eredeti fogalmi sablon logikai jellegének </w:t>
      </w:r>
      <w:r w:rsidR="00B50645">
        <w:t xml:space="preserve">mai szavakkal történő </w:t>
      </w:r>
      <w:r w:rsidR="008A531E">
        <w:t>reprodukálásá</w:t>
      </w:r>
      <w:r w:rsidR="00B50645">
        <w:t>t, sőt a sablon jellegének, „működőképes” vázának azonosítását</w:t>
      </w:r>
      <w:r w:rsidR="008A531E">
        <w:t>)</w:t>
      </w:r>
      <w:r>
        <w:t>.</w:t>
      </w:r>
      <w:r w:rsidR="00545ADC">
        <w:t xml:space="preserve"> </w:t>
      </w:r>
      <w:r w:rsidR="00ED4C0E">
        <w:t>Az ismeretelméleti tájékozódás egy fázisaként érdemes</w:t>
      </w:r>
      <w:r w:rsidR="00B50645">
        <w:t xml:space="preserve"> vele foglalkozni</w:t>
      </w:r>
      <w:r w:rsidR="00ED4C0E">
        <w:t>.</w:t>
      </w:r>
    </w:p>
    <w:p w:rsidR="00545ADC" w:rsidRDefault="00545ADC" w:rsidP="00DB6B29">
      <w:pPr>
        <w:spacing w:after="120"/>
      </w:pPr>
      <w:proofErr w:type="spellStart"/>
      <w:r>
        <w:t>Arisztoteleszhez</w:t>
      </w:r>
      <w:proofErr w:type="spellEnd"/>
      <w:r>
        <w:t xml:space="preserve"> kötik, vagy az ő neve kapcsán említik az oksági láncolat kifejlett változatát, amelyben minden anyagi eseménynek van oka, és annak is van oka. Az okok okainak keresésében visszamehetünk az </w:t>
      </w:r>
      <w:r w:rsidR="00ED4C0E">
        <w:t>„</w:t>
      </w:r>
      <w:r>
        <w:t>elégséges okig</w:t>
      </w:r>
      <w:r w:rsidR="00ED4C0E">
        <w:t>”</w:t>
      </w:r>
      <w:r>
        <w:t>, amelyet már meggyőzőnek tekintünk, vagy amelynél nem tudunk tovább lépni</w:t>
      </w:r>
      <w:r w:rsidR="00282252">
        <w:t xml:space="preserve">, de amelynek még szintén van megelőző, kiváltó oka, csak nem ismerjük, nem törődünk </w:t>
      </w:r>
      <w:r w:rsidR="00282252">
        <w:lastRenderedPageBreak/>
        <w:t>vele</w:t>
      </w:r>
      <w:r>
        <w:t xml:space="preserve">. Elvileg végtelennek tekinthető az oksági láncolat, amelyben minden oknak van megelőző oka. A végtelen láncolatot „lezárja” a </w:t>
      </w:r>
      <w:r w:rsidR="00ED4C0E">
        <w:t>„</w:t>
      </w:r>
      <w:r>
        <w:t>végsők ok fogalma</w:t>
      </w:r>
      <w:r w:rsidR="00ED4C0E">
        <w:t>”</w:t>
      </w:r>
      <w:r>
        <w:t>. A kifejezés</w:t>
      </w:r>
      <w:r w:rsidR="00ED4C0E">
        <w:t>ben szereplő „jelzős ok”</w:t>
      </w:r>
      <w:r>
        <w:t xml:space="preserve"> alaki hasonlósága ellenére nem ok, mert úgymond nincsen megelőző oka, tehát ez a kifejezés, hogy </w:t>
      </w:r>
      <w:r w:rsidR="00282252">
        <w:t>„</w:t>
      </w:r>
      <w:r>
        <w:t>végső ok</w:t>
      </w:r>
      <w:r w:rsidR="00282252">
        <w:t>” az okság fogalmához képest</w:t>
      </w:r>
      <w:r>
        <w:t xml:space="preserve"> egy metafora</w:t>
      </w:r>
      <w:r w:rsidR="00ED4C0E">
        <w:t>, amelynek segítségével gondolták kezelhetővé tenni az oksági láncolat elvi végtelenségét a véges gyakorlat számára</w:t>
      </w:r>
      <w:r>
        <w:t xml:space="preserve">. Más kérdés, hogy a korabeliek erről mit tudtak, gondoltak, mai ésszel így lehet értékelni. </w:t>
      </w:r>
    </w:p>
    <w:p w:rsidR="00E91893" w:rsidRDefault="00545ADC" w:rsidP="00DB6B29">
      <w:pPr>
        <w:spacing w:after="120"/>
      </w:pPr>
      <w:r>
        <w:t>Ez a mondhatni „</w:t>
      </w:r>
      <w:proofErr w:type="spellStart"/>
      <w:r>
        <w:t>arisztoteleszi</w:t>
      </w:r>
      <w:proofErr w:type="spellEnd"/>
      <w:r>
        <w:t xml:space="preserve"> fogalmi sablon” tartalmazza még a forma és anyag elvi megkülönböztetést. </w:t>
      </w:r>
      <w:r w:rsidR="00ED4C0E">
        <w:t xml:space="preserve">A sablon </w:t>
      </w:r>
      <w:proofErr w:type="spellStart"/>
      <w:r w:rsidR="00ED4C0E">
        <w:t>g</w:t>
      </w:r>
      <w:r>
        <w:t>ondolatilag</w:t>
      </w:r>
      <w:proofErr w:type="spellEnd"/>
      <w:r>
        <w:t xml:space="preserve"> feltételez egy tiszta formát és tiszta anyagot, amelyek a végső ok </w:t>
      </w:r>
      <w:proofErr w:type="gramStart"/>
      <w:r>
        <w:t>stádiumában</w:t>
      </w:r>
      <w:proofErr w:type="gramEnd"/>
      <w:r>
        <w:t xml:space="preserve"> jelentik a majdani, potenciális világ</w:t>
      </w:r>
      <w:r w:rsidR="00ED4C0E">
        <w:t xml:space="preserve"> minden</w:t>
      </w:r>
      <w:r>
        <w:t xml:space="preserve"> lehetőségét. És amikor „elindul” a forma és </w:t>
      </w:r>
      <w:r w:rsidR="00F37E47">
        <w:t>anyag</w:t>
      </w:r>
      <w:bookmarkStart w:id="0" w:name="_GoBack"/>
      <w:bookmarkEnd w:id="0"/>
      <w:r>
        <w:t xml:space="preserve"> keveredése, összeolvadása, akkor a forma és anyag konkrét, aktuális elegye jelenti a </w:t>
      </w:r>
      <w:r w:rsidR="000B5DB6">
        <w:t xml:space="preserve">nem csupán </w:t>
      </w:r>
      <w:proofErr w:type="gramStart"/>
      <w:r w:rsidR="000B5DB6">
        <w:t>lehetséges</w:t>
      </w:r>
      <w:proofErr w:type="gramEnd"/>
      <w:r w:rsidR="000B5DB6">
        <w:t xml:space="preserve"> hanem a lehetőségek közül a megvalósult, </w:t>
      </w:r>
      <w:r>
        <w:t xml:space="preserve">létező valóságot. Örök mozgásban, tehát a forma és anyag keveredése nem rögzült elegy, hanem folyamatosan átalakul. Az egyes fázisokat az oksági láncolat köti össze. A </w:t>
      </w:r>
      <w:r w:rsidR="00ED4C0E">
        <w:t>„</w:t>
      </w:r>
      <w:r>
        <w:t>tiszta forma</w:t>
      </w:r>
      <w:r w:rsidR="00ED4C0E">
        <w:t>”</w:t>
      </w:r>
      <w:r>
        <w:t xml:space="preserve"> és </w:t>
      </w:r>
      <w:r w:rsidR="00ED4C0E">
        <w:t>„</w:t>
      </w:r>
      <w:r>
        <w:t>tiszta anyag</w:t>
      </w:r>
      <w:r w:rsidR="00ED4C0E">
        <w:t>”</w:t>
      </w:r>
      <w:r>
        <w:t xml:space="preserve"> tehát pont olyan metaforák e sablonon belül, e sablon logikája </w:t>
      </w:r>
      <w:proofErr w:type="gramStart"/>
      <w:r>
        <w:t>szerint</w:t>
      </w:r>
      <w:proofErr w:type="gramEnd"/>
      <w:r>
        <w:t xml:space="preserve"> mint a </w:t>
      </w:r>
      <w:r w:rsidR="00ED4C0E">
        <w:t>„</w:t>
      </w:r>
      <w:r>
        <w:t>végső ok</w:t>
      </w:r>
      <w:r w:rsidR="00ED4C0E">
        <w:t>”</w:t>
      </w:r>
      <w:r>
        <w:t>.</w:t>
      </w:r>
    </w:p>
    <w:p w:rsidR="000B5DB6" w:rsidRDefault="00CA3D69" w:rsidP="00DB6B29">
      <w:pPr>
        <w:spacing w:after="120"/>
      </w:pPr>
      <w:r>
        <w:t xml:space="preserve">Aztán telik-múlik az idő és elkövetkezik a </w:t>
      </w:r>
      <w:proofErr w:type="spellStart"/>
      <w:r>
        <w:t>porfürioszi</w:t>
      </w:r>
      <w:proofErr w:type="spellEnd"/>
      <w:r>
        <w:t xml:space="preserve"> fa megfogalmazása, amely a világ, a valóság szerkezetét</w:t>
      </w:r>
      <w:r w:rsidR="00F832FC">
        <w:t>, sokrétűségét</w:t>
      </w:r>
      <w:r>
        <w:t xml:space="preserve"> mondja ki, amelyben elválik mai osztályozással a szervetlen, a szerves és a társadalmi szint. Majd eltelik megint egy-két évszázad és </w:t>
      </w:r>
      <w:proofErr w:type="spellStart"/>
      <w:r>
        <w:t>Boethius</w:t>
      </w:r>
      <w:proofErr w:type="spellEnd"/>
      <w:r>
        <w:t xml:space="preserve"> személy fogalmánál tartunk. Hogyan idomul </w:t>
      </w:r>
      <w:proofErr w:type="spellStart"/>
      <w:r>
        <w:t>Boethius</w:t>
      </w:r>
      <w:proofErr w:type="spellEnd"/>
      <w:r>
        <w:t xml:space="preserve"> személy fogalma a </w:t>
      </w:r>
      <w:proofErr w:type="spellStart"/>
      <w:r>
        <w:t>porfürioszi</w:t>
      </w:r>
      <w:proofErr w:type="spellEnd"/>
      <w:r>
        <w:t xml:space="preserve"> fával kiegészült </w:t>
      </w:r>
      <w:proofErr w:type="spellStart"/>
      <w:r>
        <w:t>arisztoteleszi</w:t>
      </w:r>
      <w:proofErr w:type="spellEnd"/>
      <w:r>
        <w:t xml:space="preserve"> fogalmi sablonhoz? </w:t>
      </w:r>
      <w:proofErr w:type="spellStart"/>
      <w:r>
        <w:t>Arisztotelesz</w:t>
      </w:r>
      <w:proofErr w:type="spellEnd"/>
      <w:r>
        <w:t xml:space="preserve"> korában a</w:t>
      </w:r>
      <w:r w:rsidR="000B5DB6">
        <w:t>z egész világhoz kapcsolt</w:t>
      </w:r>
      <w:r>
        <w:t xml:space="preserve"> végső okot lehet Istennek is nevezni. Azon belül nem foglalkoz</w:t>
      </w:r>
      <w:r w:rsidR="00B50645">
        <w:t>t</w:t>
      </w:r>
      <w:r>
        <w:t>ak azzal, hogy az okság mely folyamatokban érvényesül és melyekben nem</w:t>
      </w:r>
      <w:r w:rsidR="00F832FC">
        <w:t xml:space="preserve"> – kiváltképpen nem foglalkoz</w:t>
      </w:r>
      <w:r w:rsidR="00B50645">
        <w:t>t</w:t>
      </w:r>
      <w:r w:rsidR="00F832FC">
        <w:t>ak az emberi szabadság fogalmának a fogalmi sablonba illesztésével</w:t>
      </w:r>
      <w:r>
        <w:t xml:space="preserve">. </w:t>
      </w:r>
    </w:p>
    <w:p w:rsidR="00CA3D69" w:rsidRDefault="00CA3D69" w:rsidP="00DB6B29">
      <w:pPr>
        <w:spacing w:after="120"/>
      </w:pPr>
      <w:r>
        <w:t>A személy azon meghatározásában, hogy önmagában megálló és nem másolható</w:t>
      </w:r>
      <w:r w:rsidR="00F832FC">
        <w:t xml:space="preserve"> (tehát egyedi)</w:t>
      </w:r>
      <w:r>
        <w:t xml:space="preserve"> a </w:t>
      </w:r>
      <w:proofErr w:type="gramStart"/>
      <w:r>
        <w:t>szubsztancia</w:t>
      </w:r>
      <w:proofErr w:type="gramEnd"/>
      <w:r>
        <w:t xml:space="preserve"> általános kritériumait ismerhetjük fel. Az értelmes minőség már tovább megy, az pedig hogy szabad akarata van a </w:t>
      </w:r>
      <w:proofErr w:type="spellStart"/>
      <w:r>
        <w:t>porfürioszi</w:t>
      </w:r>
      <w:proofErr w:type="spellEnd"/>
      <w:r>
        <w:t xml:space="preserve"> fát követően válik lehetségessé, mert már senki nem fogja érteni a kövekre, növényekre, de még állatokra sem (lehet pontosítani, hogy értelmes és szabad akarata van és felelőssége és szépérzéke </w:t>
      </w:r>
      <w:proofErr w:type="spellStart"/>
      <w:r>
        <w:t>stb</w:t>
      </w:r>
      <w:proofErr w:type="spellEnd"/>
      <w:r>
        <w:t>).</w:t>
      </w:r>
    </w:p>
    <w:p w:rsidR="00CA3D69" w:rsidRDefault="00CA3D69" w:rsidP="00DB6B29">
      <w:pPr>
        <w:spacing w:after="120"/>
      </w:pPr>
      <w:r>
        <w:t>Ha nem szakadunk el az „</w:t>
      </w:r>
      <w:proofErr w:type="spellStart"/>
      <w:r>
        <w:t>arisztoteleszi</w:t>
      </w:r>
      <w:proofErr w:type="spellEnd"/>
      <w:r>
        <w:t xml:space="preserve"> fogalmi sablontól” hanem azt próbáljuk tovább gondolni,</w:t>
      </w:r>
      <w:r w:rsidR="00F832FC">
        <w:t xml:space="preserve"> további filozófiai fejleményeket a sablon további bővülése, árnyalódása, differenciálódása keretében értelmezni,</w:t>
      </w:r>
      <w:r>
        <w:t xml:space="preserve"> akkor az ember szabad akarata nem illeszthető be </w:t>
      </w:r>
      <w:r w:rsidR="00F832FC">
        <w:t xml:space="preserve">minden további nélkül </w:t>
      </w:r>
      <w:r>
        <w:t xml:space="preserve">az oksági láncolatba, hanem egyfajta </w:t>
      </w:r>
      <w:r w:rsidR="00F832FC">
        <w:t xml:space="preserve">„személy-léthez kötött” </w:t>
      </w:r>
      <w:r>
        <w:t xml:space="preserve">végső okként kezelhető. Tehát ha nem az ember fizikai vagy biológiai létét vesszük alapul, hanem a sajátosan emberi vonásait, akkor a valóság olyan szegmenséhez, részterületéhez jutunk, amelyben az emberi szabad akarat az oksági láncolatok egy részét befolyásolni, indítani, leállítani képes. Azaz az ember valamiféle </w:t>
      </w:r>
      <w:proofErr w:type="gramStart"/>
      <w:r>
        <w:t>mikrokozmoszában</w:t>
      </w:r>
      <w:proofErr w:type="gramEnd"/>
      <w:r w:rsidR="006642E9">
        <w:t xml:space="preserve"> mint végső ok léphet fel – és ez a személy definíciójában benne van.</w:t>
      </w:r>
      <w:r w:rsidR="00F832FC">
        <w:t xml:space="preserve"> …. Ha maradunk gondolkodási eszközként az „</w:t>
      </w:r>
      <w:proofErr w:type="spellStart"/>
      <w:r w:rsidR="00F832FC">
        <w:t>arisztoteleszi</w:t>
      </w:r>
      <w:proofErr w:type="spellEnd"/>
      <w:r w:rsidR="00F832FC">
        <w:t xml:space="preserve"> fogalmi sablon” használatánál.</w:t>
      </w:r>
    </w:p>
    <w:p w:rsidR="00A90951" w:rsidRDefault="000B5DB6" w:rsidP="00DB6B29">
      <w:pPr>
        <w:spacing w:after="120"/>
      </w:pPr>
      <w:proofErr w:type="gramStart"/>
      <w:r>
        <w:t>Mindez olyan</w:t>
      </w:r>
      <w:r w:rsidR="006642E9">
        <w:t xml:space="preserve"> ismeretelméleti alap, amelyből </w:t>
      </w:r>
      <w:r w:rsidR="00B50645">
        <w:t xml:space="preserve">úgy vélem, </w:t>
      </w:r>
      <w:r w:rsidR="006642E9">
        <w:t xml:space="preserve">máig nem lépett ki az ember, viszont amely alapot, gondolkodási keretet, ismeretelméleti sablont a filozófiai irányzatok nem kezelnek valamifajta iránytűként, hanem </w:t>
      </w:r>
      <w:r w:rsidR="00F832FC">
        <w:t xml:space="preserve">a részletek igézetében </w:t>
      </w:r>
      <w:r w:rsidR="00B50645">
        <w:t xml:space="preserve">mint általános elvi alapot </w:t>
      </w:r>
      <w:r w:rsidR="006642E9">
        <w:t xml:space="preserve">homályba süllyedni engednek ….. </w:t>
      </w:r>
      <w:r w:rsidR="00A90951">
        <w:t>A</w:t>
      </w:r>
      <w:r w:rsidR="006642E9">
        <w:t>z is lehet, hogy csak én nem ismerem megfelelően a filozófia történetet, és ezért nem érzékelem, hogy az én megfogalmazásom számos olyan megfontoláson alapszik, amely a modern korok terméke, amelyeket a modern korban lehet úgy összerakni, hogy visszafelé tekintve kirakható az úgymond „</w:t>
      </w:r>
      <w:proofErr w:type="spellStart"/>
      <w:r w:rsidR="006642E9">
        <w:t>arisztoteleszi</w:t>
      </w:r>
      <w:proofErr w:type="spellEnd"/>
      <w:proofErr w:type="gramEnd"/>
      <w:r w:rsidR="006642E9">
        <w:t xml:space="preserve"> fogalmi sablon” mozaikja, és annak folytatásaként értelmezhető a filozófiai gondolkodás számos </w:t>
      </w:r>
      <w:proofErr w:type="gramStart"/>
      <w:r w:rsidR="006642E9">
        <w:t>azóta</w:t>
      </w:r>
      <w:proofErr w:type="gramEnd"/>
      <w:r w:rsidR="006642E9">
        <w:t xml:space="preserve"> bekövetkezett fordulata, előre lépése (és amelyhez viszonyítva kínálkozik egy lehetőség elhagyni a filozófiai gondolkodás számos vargabetűjének olykor önmagukba visszatérő kanyarulatait</w:t>
      </w:r>
      <w:r>
        <w:t>)</w:t>
      </w:r>
      <w:r w:rsidR="006642E9">
        <w:t>.</w:t>
      </w:r>
      <w:r w:rsidR="00A90951">
        <w:t xml:space="preserve"> </w:t>
      </w:r>
    </w:p>
    <w:p w:rsidR="006642E9" w:rsidRDefault="00A90951" w:rsidP="00DB6B29">
      <w:pPr>
        <w:spacing w:after="120"/>
      </w:pPr>
      <w:r>
        <w:t xml:space="preserve">Tehát nem eszmetörténeti, fogalomtörténeti jellege van a </w:t>
      </w:r>
      <w:proofErr w:type="gramStart"/>
      <w:r>
        <w:t>probléma</w:t>
      </w:r>
      <w:proofErr w:type="gramEnd"/>
      <w:r>
        <w:t xml:space="preserve">felvetésemnek, sem nem etimológiai fogalomtörténeti kutatást szorgalmazok. Hanem egy máig érvényesülő fogalmi sablont próbálok azonosítani és ennek keretében a személy fogalmát pontosítani a mai gondolkodás számára oly mértékben, hogy tárgyalhatóvá váljon a személy és rendszerelmélet, </w:t>
      </w:r>
      <w:proofErr w:type="gramStart"/>
      <w:r>
        <w:t>konkrétabban</w:t>
      </w:r>
      <w:proofErr w:type="gramEnd"/>
      <w:r>
        <w:t xml:space="preserve"> a személy és közgazdasági alapmodellek problémafelvetés.</w:t>
      </w:r>
    </w:p>
    <w:p w:rsidR="00A90951" w:rsidRDefault="006642E9" w:rsidP="00DB6B29">
      <w:pPr>
        <w:spacing w:after="120"/>
      </w:pPr>
      <w:r>
        <w:lastRenderedPageBreak/>
        <w:t xml:space="preserve">Ha a személy fogalmát felvetem, akkor tanult mérnök, matematikus </w:t>
      </w:r>
      <w:proofErr w:type="spellStart"/>
      <w:r>
        <w:t>stb</w:t>
      </w:r>
      <w:proofErr w:type="spellEnd"/>
      <w:r>
        <w:t xml:space="preserve"> diplomákkal rendelkező emberek azt vetik ellen, hogy a személy és személyiség fogalmat kezeljük szinonimaként és a személyiségről készült tesztekből, felmérésekből, kísérletileg igazolható eredményekből induljunk ki. </w:t>
      </w:r>
      <w:r w:rsidR="00F832FC">
        <w:t>Párhuzamos jelenségként megemlítem, hogy i</w:t>
      </w:r>
      <w:r>
        <w:t>dős egyetemi matematika tanárok állítják, hogy csak a kísérleti tudományok a modern tudományok, még a matematika is</w:t>
      </w:r>
      <w:r w:rsidR="000B5DB6">
        <w:t xml:space="preserve"> kísérleti tudomány</w:t>
      </w:r>
      <w:r>
        <w:t xml:space="preserve"> – bár ők ezzel nem foglalkoznak közelebbről. </w:t>
      </w:r>
      <w:r w:rsidR="00A90951">
        <w:t xml:space="preserve">De ők „modern tudósokként” vallják ezt a paradigmát. </w:t>
      </w:r>
    </w:p>
    <w:p w:rsidR="00DB6B29" w:rsidRDefault="006642E9" w:rsidP="00DB6B29">
      <w:pPr>
        <w:spacing w:after="120"/>
      </w:pPr>
      <w:r>
        <w:t xml:space="preserve">A </w:t>
      </w:r>
      <w:proofErr w:type="gramStart"/>
      <w:r>
        <w:t>deduktív</w:t>
      </w:r>
      <w:proofErr w:type="gramEnd"/>
      <w:r>
        <w:t xml:space="preserve"> és induktív </w:t>
      </w:r>
      <w:proofErr w:type="spellStart"/>
      <w:r>
        <w:t>axiomatika</w:t>
      </w:r>
      <w:proofErr w:type="spellEnd"/>
      <w:r>
        <w:t xml:space="preserve"> megkülönböztetése és azok kapcsolható alkalmazása nincs benne a szokásos „absztrakciós mintában”, azaz az elfogadott </w:t>
      </w:r>
      <w:r w:rsidR="00483588">
        <w:t xml:space="preserve">paradigmákban. Ezáltal keveredik a gondolkodásunkban az </w:t>
      </w:r>
      <w:proofErr w:type="gramStart"/>
      <w:r w:rsidR="00483588">
        <w:t>ideák</w:t>
      </w:r>
      <w:proofErr w:type="gramEnd"/>
      <w:r w:rsidR="00483588">
        <w:t xml:space="preserve"> világa és a tőlünk nem függő, tudatunknak külső valóság</w:t>
      </w:r>
      <w:r w:rsidR="00F832FC">
        <w:t>-</w:t>
      </w:r>
      <w:r w:rsidR="00A90951">
        <w:t>világ</w:t>
      </w:r>
      <w:r w:rsidR="00483588">
        <w:t>.</w:t>
      </w:r>
    </w:p>
    <w:p w:rsidR="00483588" w:rsidRDefault="00483588" w:rsidP="00DB6B29">
      <w:pPr>
        <w:spacing w:after="120"/>
      </w:pPr>
      <w:r>
        <w:t>Azaz megérkeztünk a sikeres fizikai természettudomány mintáinak társadalmi kérdésekben (az emberi önreflexióban) való alkalmazhatóságához. Vagy annak lehetetlenségéhez, elvi fogalmi akadályaihoz.</w:t>
      </w:r>
    </w:p>
    <w:p w:rsidR="00483588" w:rsidRDefault="00483588" w:rsidP="00DB6B29">
      <w:pPr>
        <w:spacing w:after="120"/>
      </w:pPr>
      <w:r>
        <w:t xml:space="preserve">A </w:t>
      </w:r>
      <w:proofErr w:type="spellStart"/>
      <w:r>
        <w:t>temészettudományokat</w:t>
      </w:r>
      <w:proofErr w:type="spellEnd"/>
      <w:r>
        <w:t xml:space="preserve"> tekintik legtöbbször „tudományoknak”, és amikor tudományos módszerről, tényekről van szó, akkor a természettudományokra gondolnak. Érdekes, hogy tudománytörténeti munkák, mint például a </w:t>
      </w:r>
      <w:proofErr w:type="spellStart"/>
      <w:r>
        <w:t>Ropolyi</w:t>
      </w:r>
      <w:proofErr w:type="spellEnd"/>
      <w:r>
        <w:t xml:space="preserve"> László által szerkesztett tudománytörténeti illetve tudományfilozófiai egyetemi tankönyvek ismételten hangoztatják, hogy </w:t>
      </w:r>
      <w:r w:rsidR="00A90951">
        <w:t xml:space="preserve">még </w:t>
      </w:r>
      <w:r>
        <w:t xml:space="preserve">a természettudományok sem a tényekből való kiindulással kezdődnek. De társadalomtudományi kérdésekben még inkább azzal szembesülünk, hogy a társadalmak idearendszereket építettek fel, amelyek amúgy, emberi léttől függetlenül nincsenek. Sőt, az emberi társadalmak, kultúrák is többféle változatát érlelték ki az idearendszerekként is értékelhető kultúráknak. A személy deduktív </w:t>
      </w:r>
      <w:proofErr w:type="gramStart"/>
      <w:r>
        <w:t>fogalma</w:t>
      </w:r>
      <w:proofErr w:type="gramEnd"/>
      <w:r>
        <w:t xml:space="preserve"> is </w:t>
      </w:r>
      <w:r w:rsidR="000B5DB6">
        <w:t>mint általános elvi önreflexió</w:t>
      </w:r>
      <w:r w:rsidR="00A90951">
        <w:t xml:space="preserve"> (és keresve a szót: identitásprogram)</w:t>
      </w:r>
      <w:r w:rsidR="000B5DB6">
        <w:t xml:space="preserve">, </w:t>
      </w:r>
      <w:r>
        <w:t xml:space="preserve">egy ha úgy tetszik társadalmi termék. Történetesen a görög filozófiából nőtt ki olyan típusú fogalomként, amelynek egyszerűbb </w:t>
      </w:r>
      <w:r w:rsidR="00A90951">
        <w:t xml:space="preserve">„fogalmi-típus” </w:t>
      </w:r>
      <w:r>
        <w:t>mintájaként lehet kezelni a matematikai pontot (</w:t>
      </w:r>
      <w:r w:rsidR="00E8730B">
        <w:t xml:space="preserve">anyagtalan, </w:t>
      </w:r>
      <w:r>
        <w:t xml:space="preserve">nem osztható, fizikai kiterjedés nélküli, egyáltalán nem méricskélhető </w:t>
      </w:r>
      <w:proofErr w:type="spellStart"/>
      <w:r>
        <w:t>stb</w:t>
      </w:r>
      <w:proofErr w:type="spellEnd"/>
      <w:r>
        <w:t>).</w:t>
      </w:r>
    </w:p>
    <w:p w:rsidR="00C7268D" w:rsidRDefault="00C7268D" w:rsidP="00DB6B29">
      <w:pPr>
        <w:spacing w:after="120"/>
      </w:pPr>
      <w:r>
        <w:t>És ak</w:t>
      </w:r>
      <w:r w:rsidR="00A90951">
        <w:t>kor elérkeztünk</w:t>
      </w:r>
      <w:r w:rsidR="00E8730B">
        <w:t xml:space="preserve"> </w:t>
      </w:r>
      <w:r>
        <w:t xml:space="preserve">a </w:t>
      </w:r>
      <w:r w:rsidR="00A90951">
        <w:t>„</w:t>
      </w:r>
      <w:r>
        <w:t xml:space="preserve">pont és a rendszer fogalma közti </w:t>
      </w:r>
      <w:proofErr w:type="gramStart"/>
      <w:r>
        <w:t>absztrakciós</w:t>
      </w:r>
      <w:proofErr w:type="gramEnd"/>
      <w:r>
        <w:t xml:space="preserve"> ív</w:t>
      </w:r>
      <w:r w:rsidR="00E8730B">
        <w:t>hez</w:t>
      </w:r>
      <w:r w:rsidR="00A90951">
        <w:t>”</w:t>
      </w:r>
      <w:r w:rsidR="00E8730B">
        <w:t xml:space="preserve">, amelynek </w:t>
      </w:r>
      <w:proofErr w:type="spellStart"/>
      <w:r w:rsidR="00E8730B">
        <w:t>megfogalmazottsága</w:t>
      </w:r>
      <w:proofErr w:type="spellEnd"/>
      <w:r>
        <w:t xml:space="preserve"> magától értetődőnek tűnt előttem a </w:t>
      </w:r>
      <w:r>
        <w:rPr>
          <w:rFonts w:ascii="Calibri" w:hAnsi="Calibri"/>
          <w:color w:val="1F497D"/>
          <w:sz w:val="22"/>
          <w:szCs w:val="22"/>
          <w:lang w:eastAsia="en-US"/>
        </w:rPr>
        <w:t>„p</w:t>
      </w:r>
      <w:r w:rsidR="00E8730B">
        <w:rPr>
          <w:rFonts w:ascii="Calibri" w:hAnsi="Calibri"/>
          <w:color w:val="1F497D"/>
          <w:sz w:val="22"/>
          <w:szCs w:val="22"/>
          <w:lang w:eastAsia="en-US"/>
        </w:rPr>
        <w:t>ont – halmaz – gráf – rendszer”.</w:t>
      </w:r>
      <w:r w:rsidR="00E8730B">
        <w:t xml:space="preserve"> </w:t>
      </w:r>
      <w:proofErr w:type="spellStart"/>
      <w:r>
        <w:t>Pontosítva</w:t>
      </w:r>
      <w:proofErr w:type="spellEnd"/>
      <w:r>
        <w:t xml:space="preserve"> az </w:t>
      </w:r>
      <w:r>
        <w:rPr>
          <w:rFonts w:ascii="Calibri" w:hAnsi="Calibri"/>
          <w:color w:val="1F497D"/>
          <w:sz w:val="22"/>
          <w:szCs w:val="22"/>
          <w:lang w:eastAsia="en-US"/>
        </w:rPr>
        <w:t>„elem (pont) – halmaz – gráf – rendszer”</w:t>
      </w:r>
      <w:r>
        <w:t xml:space="preserve">. Mert a matematikai pont csak az egyik lehetősége az általában vett halmaz-elemeknek. A gráfot </w:t>
      </w:r>
      <w:proofErr w:type="gramStart"/>
      <w:r>
        <w:t>speciális</w:t>
      </w:r>
      <w:proofErr w:type="gramEnd"/>
      <w:r>
        <w:t xml:space="preserve">, szerkezettel rendelkező halmaznak lehet tekinteni, vagy olyan kételemű halmaznak, amely a csúcsokból és a relációkból álló halmazok egyesítése (erre mások hívták fel a figyelmemet). A rendszer pedig olyan gráfként is felfogható, amelyben az elemek együttese a rendszer egészében vagy egyes részleteiben olyan rendszer-tulajdonságokkal rendelkeznek, amelyeket az egyes elemek önmagukban nem viselnek. </w:t>
      </w:r>
    </w:p>
    <w:p w:rsidR="00C7268D" w:rsidRDefault="00C7268D" w:rsidP="00DB6B29">
      <w:pPr>
        <w:spacing w:after="120"/>
      </w:pPr>
      <w:r>
        <w:t xml:space="preserve">Neumann Jánosról hallottam, hogy hangoztatta, hogy a számítógépben nem az egyes alkatrészek a fontosak, hanem az hogy milyen algoritmusok </w:t>
      </w:r>
      <w:r w:rsidR="00DF1A0A">
        <w:t>futtathatók rajtuk</w:t>
      </w:r>
      <w:r w:rsidR="009259DA">
        <w:t>. Arról gondolkodva, hogy társadalmi rendszerek rendszer-modellje milyen lehet</w:t>
      </w:r>
      <w:r w:rsidR="000B5DB6">
        <w:t>,</w:t>
      </w:r>
      <w:r w:rsidR="009259DA">
        <w:t xml:space="preserve"> felmerül egy olyan megszorítás, hogy mint </w:t>
      </w:r>
      <w:r w:rsidR="009259DA" w:rsidRPr="00DF1A0A">
        <w:rPr>
          <w:b/>
        </w:rPr>
        <w:t>rendszer nem veheti el az alapelemnek tekinthető emberek személy mivoltát</w:t>
      </w:r>
      <w:r w:rsidR="009259DA">
        <w:t xml:space="preserve"> (</w:t>
      </w:r>
      <w:r w:rsidR="00E8730B">
        <w:t xml:space="preserve">a rendszer léte, működése </w:t>
      </w:r>
      <w:r w:rsidR="009259DA">
        <w:t>nem rombolhatja</w:t>
      </w:r>
      <w:r w:rsidR="00E8730B">
        <w:t xml:space="preserve"> a személyi lét feltételeit</w:t>
      </w:r>
      <w:r w:rsidR="009259DA">
        <w:t>). Ez egy sajátos megszorítás, szemben általában a rendszerekkel, és szemben például a rendszerelmélet egyes eredményeit nagy energiával, határozottsággal alkalmazó XX. századi diktatúrákkal, ideológiákkal.</w:t>
      </w:r>
    </w:p>
    <w:p w:rsidR="00DF1A0A" w:rsidRDefault="009259DA" w:rsidP="00DB6B29">
      <w:pPr>
        <w:spacing w:after="120"/>
      </w:pPr>
      <w:r>
        <w:t xml:space="preserve">De ha </w:t>
      </w:r>
    </w:p>
    <w:p w:rsidR="00DF1A0A" w:rsidRDefault="009259DA" w:rsidP="00DF1A0A">
      <w:pPr>
        <w:pStyle w:val="Listaszerbekezds"/>
        <w:numPr>
          <w:ilvl w:val="0"/>
          <w:numId w:val="2"/>
        </w:numPr>
        <w:spacing w:after="120"/>
      </w:pPr>
      <w:r>
        <w:t>nem a</w:t>
      </w:r>
      <w:r w:rsidR="00DF1A0A">
        <w:t xml:space="preserve"> </w:t>
      </w:r>
      <w:proofErr w:type="gramStart"/>
      <w:r w:rsidR="00DF1A0A">
        <w:t>konkrét</w:t>
      </w:r>
      <w:proofErr w:type="gramEnd"/>
      <w:r>
        <w:t xml:space="preserve"> embert, nem a személyiséget, hanem az általános, elvi személy fogalmat tekintem alapelemnek (</w:t>
      </w:r>
      <w:r w:rsidRPr="00DF1A0A">
        <w:rPr>
          <w:i/>
        </w:rPr>
        <w:t>ami egyébként túlnyomórészt jól megfelel a kimondatlan alapfeltevésnek jogban, közgazdaságban és más társadalomelméleti területeknek, társadalmi alrendszerek</w:t>
      </w:r>
      <w:r w:rsidR="00DF1A0A" w:rsidRPr="00DF1A0A">
        <w:rPr>
          <w:i/>
        </w:rPr>
        <w:t xml:space="preserve"> elméletének</w:t>
      </w:r>
      <w:r>
        <w:t xml:space="preserve">), </w:t>
      </w:r>
    </w:p>
    <w:p w:rsidR="00E8730B" w:rsidRDefault="009259DA" w:rsidP="00DF1A0A">
      <w:pPr>
        <w:pStyle w:val="Listaszerbekezds"/>
        <w:numPr>
          <w:ilvl w:val="0"/>
          <w:numId w:val="2"/>
        </w:numPr>
        <w:spacing w:after="120"/>
      </w:pPr>
      <w:r>
        <w:t>és a személy</w:t>
      </w:r>
      <w:r w:rsidR="00DF1A0A">
        <w:t>t</w:t>
      </w:r>
      <w:r>
        <w:t xml:space="preserve"> geometriai pont mintájára egy </w:t>
      </w:r>
      <w:proofErr w:type="gramStart"/>
      <w:r>
        <w:t>deduktív</w:t>
      </w:r>
      <w:proofErr w:type="gramEnd"/>
      <w:r>
        <w:t xml:space="preserve"> alapfogalom</w:t>
      </w:r>
      <w:r w:rsidR="00DF1A0A">
        <w:t>nak tekintem</w:t>
      </w:r>
      <w:r>
        <w:t xml:space="preserve">, akkor a deduktív rendszerelméletre, rendszermodellre is szükség van. Amire állítólag </w:t>
      </w:r>
      <w:proofErr w:type="spellStart"/>
      <w:r>
        <w:t>Bertalanffy</w:t>
      </w:r>
      <w:proofErr w:type="spellEnd"/>
      <w:r>
        <w:t xml:space="preserve"> utalt is, mint matematikai jellegre, de a közkézen forgó rendszerelméletre hivatkozó írásokban részletesen, pontosan kifejtve nem találtam meg. </w:t>
      </w:r>
    </w:p>
    <w:p w:rsidR="0094446E" w:rsidRDefault="009259DA" w:rsidP="00DB6B29">
      <w:pPr>
        <w:spacing w:after="120"/>
      </w:pPr>
      <w:r>
        <w:t xml:space="preserve">A „matematikai jellegű”, tehát </w:t>
      </w:r>
      <w:proofErr w:type="gramStart"/>
      <w:r>
        <w:t>deduktív</w:t>
      </w:r>
      <w:proofErr w:type="gramEnd"/>
      <w:r>
        <w:t xml:space="preserve"> rendszerelmélet alatt nem a termelésirányításban is használatos </w:t>
      </w:r>
      <w:proofErr w:type="spellStart"/>
      <w:r>
        <w:t>matematizálást</w:t>
      </w:r>
      <w:proofErr w:type="spellEnd"/>
      <w:r>
        <w:t xml:space="preserve"> kell érteni (például szabályozási körök input-output jelleggörbéinek képletét), hanem inkább a rendszerelméleti </w:t>
      </w:r>
      <w:r w:rsidR="00DF1A0A">
        <w:t>absztrakt-</w:t>
      </w:r>
      <w:r>
        <w:t xml:space="preserve">algebrát (meg a gráf-algebrát, meg a halmaz-algebrát). </w:t>
      </w:r>
    </w:p>
    <w:p w:rsidR="00DF1A0A" w:rsidRDefault="00E8730B" w:rsidP="00DB6B29">
      <w:pPr>
        <w:spacing w:after="120"/>
      </w:pPr>
      <w:r>
        <w:lastRenderedPageBreak/>
        <w:t xml:space="preserve">Visszautalva az </w:t>
      </w:r>
      <w:proofErr w:type="spellStart"/>
      <w:r>
        <w:t>arisztoteleszi</w:t>
      </w:r>
      <w:proofErr w:type="spellEnd"/>
      <w:r>
        <w:t xml:space="preserve"> fogalmi sablonra</w:t>
      </w:r>
      <w:r w:rsidR="00DF1A0A">
        <w:t>:</w:t>
      </w:r>
      <w:r>
        <w:t xml:space="preserve"> a matematikai pont </w:t>
      </w:r>
      <w:proofErr w:type="gramStart"/>
      <w:r>
        <w:t>deduktív</w:t>
      </w:r>
      <w:proofErr w:type="gramEnd"/>
      <w:r>
        <w:t xml:space="preserve"> fogalma </w:t>
      </w:r>
      <w:proofErr w:type="spellStart"/>
      <w:r>
        <w:t>potencialitást</w:t>
      </w:r>
      <w:proofErr w:type="spellEnd"/>
      <w:r>
        <w:t xml:space="preserve"> jelent, amit a hozzá kapcsolt műveletekkel lehet elvileg aktualizálni a gondolati</w:t>
      </w:r>
      <w:r w:rsidR="00DF1A0A">
        <w:t xml:space="preserve"> építkezésben, mondjuk a matematikán belül</w:t>
      </w:r>
      <w:r>
        <w:t xml:space="preserve">. </w:t>
      </w:r>
    </w:p>
    <w:p w:rsidR="00DF1A0A" w:rsidRDefault="00E8730B" w:rsidP="00DB6B29">
      <w:pPr>
        <w:spacing w:after="120"/>
      </w:pPr>
      <w:r>
        <w:t>A fizikai tartalomhoz kötött pont fogalma talán</w:t>
      </w:r>
      <w:r w:rsidR="00DF1A0A">
        <w:t xml:space="preserve"> szintén</w:t>
      </w:r>
      <w:r>
        <w:t xml:space="preserve"> értelmezhető a matematikai pont </w:t>
      </w:r>
      <w:proofErr w:type="spellStart"/>
      <w:r>
        <w:t>potencialitásának</w:t>
      </w:r>
      <w:proofErr w:type="spellEnd"/>
      <w:r>
        <w:t xml:space="preserve"> </w:t>
      </w:r>
      <w:proofErr w:type="gramStart"/>
      <w:r>
        <w:t>aktualizálása</w:t>
      </w:r>
      <w:proofErr w:type="gramEnd"/>
      <w:r>
        <w:t>ként</w:t>
      </w:r>
      <w:r w:rsidR="00DF1A0A">
        <w:t xml:space="preserve"> a fizikai jelenségek elméleteiben.</w:t>
      </w:r>
    </w:p>
    <w:p w:rsidR="00DF1A0A" w:rsidRDefault="00E8730B" w:rsidP="00DB6B29">
      <w:pPr>
        <w:spacing w:after="120"/>
      </w:pPr>
      <w:r>
        <w:t xml:space="preserve">De ugyanez a </w:t>
      </w:r>
      <w:proofErr w:type="gramStart"/>
      <w:r w:rsidR="00DF1A0A">
        <w:t>potenciális</w:t>
      </w:r>
      <w:proofErr w:type="gramEnd"/>
      <w:r w:rsidR="00DF1A0A">
        <w:t xml:space="preserve">-aktuális kettősség értelmezhető a </w:t>
      </w:r>
      <w:r>
        <w:t xml:space="preserve">természettudományon belül is, hogy az általánosan megfogalmazott törvényszerűség egy </w:t>
      </w:r>
      <w:proofErr w:type="spellStart"/>
      <w:r>
        <w:t>potencialitás</w:t>
      </w:r>
      <w:proofErr w:type="spellEnd"/>
      <w:r>
        <w:t>, amit a konkrét valóság</w:t>
      </w:r>
      <w:r w:rsidR="00AE0456">
        <w:t xml:space="preserve"> paraméterei aktualizálhatnak</w:t>
      </w:r>
      <w:r w:rsidR="00DF1A0A">
        <w:t xml:space="preserve"> (ha illeszkednek egymáshoz)</w:t>
      </w:r>
      <w:r w:rsidR="00AE0456">
        <w:t xml:space="preserve">. </w:t>
      </w:r>
    </w:p>
    <w:p w:rsidR="00E8730B" w:rsidRDefault="00AE0456" w:rsidP="00DB6B29">
      <w:pPr>
        <w:spacing w:after="120"/>
      </w:pPr>
      <w:r>
        <w:t xml:space="preserve">Amiért megemlítem a </w:t>
      </w:r>
      <w:proofErr w:type="spellStart"/>
      <w:r>
        <w:t>potencialitás</w:t>
      </w:r>
      <w:proofErr w:type="spellEnd"/>
      <w:r>
        <w:t xml:space="preserve">-aktualitás fogalmi kettősségét, az az, hogy visszaemlékezve műszaki, statisztikai és más matematikai tanulmányaimra sokszor segítséget jelentett volna az ismeretek rendszerezésében, áttekintésében e fogalmi viszonyítás </w:t>
      </w:r>
      <w:r w:rsidR="00DF1A0A">
        <w:t>(</w:t>
      </w:r>
      <w:proofErr w:type="spellStart"/>
      <w:r w:rsidR="00DF1A0A">
        <w:t>potencialitás</w:t>
      </w:r>
      <w:proofErr w:type="spellEnd"/>
      <w:r w:rsidR="00DF1A0A">
        <w:t xml:space="preserve"> és </w:t>
      </w:r>
      <w:proofErr w:type="spellStart"/>
      <w:r w:rsidR="00DF1A0A">
        <w:t>aktulitás</w:t>
      </w:r>
      <w:proofErr w:type="spellEnd"/>
      <w:r w:rsidR="00DF1A0A">
        <w:t xml:space="preserve">) tudatos, megfogalmazott (és nem csupán ösztönös) </w:t>
      </w:r>
      <w:r>
        <w:t>alkalmazása.</w:t>
      </w:r>
    </w:p>
    <w:p w:rsidR="0094446E" w:rsidRDefault="009259DA" w:rsidP="00DB6B29">
      <w:pPr>
        <w:spacing w:after="120"/>
      </w:pPr>
      <w:r>
        <w:t>A</w:t>
      </w:r>
      <w:r w:rsidR="00AE0456" w:rsidRPr="00AE0456">
        <w:t xml:space="preserve"> </w:t>
      </w:r>
      <w:r w:rsidR="00AE0456">
        <w:rPr>
          <w:rFonts w:ascii="Calibri" w:hAnsi="Calibri"/>
          <w:color w:val="1F497D"/>
          <w:sz w:val="22"/>
          <w:szCs w:val="22"/>
          <w:lang w:eastAsia="en-US"/>
        </w:rPr>
        <w:t>„pont – halmaz – gráf – rendszer”</w:t>
      </w:r>
      <w:r w:rsidR="00AE0456">
        <w:t xml:space="preserve"> gondolat ív kapcsán felmerült a</w:t>
      </w:r>
      <w:r>
        <w:t>lgebra</w:t>
      </w:r>
      <w:r w:rsidR="00AE0456">
        <w:t>i szemlélet</w:t>
      </w:r>
      <w:r>
        <w:t xml:space="preserve"> egyszerű példájaként a számfogalom felépítését szokták felhozni: </w:t>
      </w:r>
      <w:r w:rsidR="00AE0456">
        <w:t xml:space="preserve">a halmozott műveletek (összeadás, szorzás, hatványozás) </w:t>
      </w:r>
      <w:proofErr w:type="gramStart"/>
      <w:r>
        <w:t>inverz</w:t>
      </w:r>
      <w:proofErr w:type="gramEnd"/>
      <w:r>
        <w:t xml:space="preserve"> művelete</w:t>
      </w:r>
      <w:r w:rsidR="00AE0456">
        <w:t>ine</w:t>
      </w:r>
      <w:r>
        <w:t>k</w:t>
      </w:r>
      <w:r w:rsidR="00AE0456">
        <w:t xml:space="preserve"> (kivonás, osztás, gyökvonás)</w:t>
      </w:r>
      <w:r>
        <w:t xml:space="preserve"> </w:t>
      </w:r>
      <w:proofErr w:type="spellStart"/>
      <w:r>
        <w:t>elvégezhetősége</w:t>
      </w:r>
      <w:proofErr w:type="spellEnd"/>
      <w:r>
        <w:t xml:space="preserve"> érdekében a pozitív egész számokból </w:t>
      </w:r>
      <w:r w:rsidR="00AE0456">
        <w:t xml:space="preserve">eljutni az egyre inkább kiterjesztett számfogalomig, </w:t>
      </w:r>
      <w:r>
        <w:t>a</w:t>
      </w:r>
      <w:r w:rsidR="00723A92"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-1</m:t>
            </m:r>
          </m:e>
        </m:rad>
      </m:oMath>
      <w:r>
        <w:t xml:space="preserve"> </w:t>
      </w:r>
      <w:r w:rsidR="00723A92">
        <w:t xml:space="preserve">révén a </w:t>
      </w:r>
      <w:r>
        <w:t>komplex számok síkjáig terjedően</w:t>
      </w:r>
      <w:r w:rsidR="00723A92">
        <w:t xml:space="preserve">. A műveletek jellegzetességei alapján képeznek </w:t>
      </w:r>
      <w:proofErr w:type="gramStart"/>
      <w:r w:rsidR="00723A92">
        <w:t>absztrakt</w:t>
      </w:r>
      <w:proofErr w:type="gramEnd"/>
      <w:r w:rsidR="00723A92">
        <w:t xml:space="preserve"> algebrai csoportokat, gyűrűket, testeket. Habár nehezen követhető ezen felosztás annak, aki egyetemen nem tanult ilyesmit, nagyon érdekelt volna a halmazok, gráfok, rendszerek műveleteinek absztrakt algebrája – hiszen </w:t>
      </w:r>
      <w:r w:rsidR="00723A92" w:rsidRPr="008B6ACA">
        <w:rPr>
          <w:b/>
        </w:rPr>
        <w:t xml:space="preserve">a cél a </w:t>
      </w:r>
      <w:proofErr w:type="gramStart"/>
      <w:r w:rsidR="00723A92" w:rsidRPr="008B6ACA">
        <w:rPr>
          <w:b/>
        </w:rPr>
        <w:t>személyre</w:t>
      </w:r>
      <w:proofErr w:type="gramEnd"/>
      <w:r w:rsidR="00723A92" w:rsidRPr="008B6ACA">
        <w:rPr>
          <w:b/>
        </w:rPr>
        <w:t xml:space="preserve"> mint alapelemre épülő deduktív rendszerelmélet absztrakt algebrájának körvonalazása – megengedhető és meg nem engedhető műveleteket definiálva</w:t>
      </w:r>
      <w:r w:rsidR="00723A92">
        <w:t xml:space="preserve">. </w:t>
      </w:r>
    </w:p>
    <w:p w:rsidR="00C7268D" w:rsidRDefault="00723A92" w:rsidP="00DB6B29">
      <w:pPr>
        <w:spacing w:after="120"/>
      </w:pPr>
      <w:r>
        <w:t>Ettől még nem fog a világ varázsütésre emberségesebbé és eredményesebben társadalom szervezővé válni, de legalább szembesülni lehetne a társadalmi rendszerek szervezésének olyan elméleti kérdéseivel (</w:t>
      </w:r>
      <w:proofErr w:type="gramStart"/>
      <w:r>
        <w:t>személy</w:t>
      </w:r>
      <w:proofErr w:type="gramEnd"/>
      <w:r>
        <w:t xml:space="preserve"> mint alapfogalom és deduktív rendszerelmélet), amely a jelek szerint egyelőre nincsen az érdeklődés homlokterében.</w:t>
      </w:r>
    </w:p>
    <w:p w:rsidR="008B6ACA" w:rsidRDefault="00723A92" w:rsidP="00DB6B29">
      <w:pPr>
        <w:spacing w:after="120"/>
      </w:pPr>
      <w:r>
        <w:t xml:space="preserve">Mindez egy </w:t>
      </w:r>
      <w:proofErr w:type="gramStart"/>
      <w:r>
        <w:t>probléma</w:t>
      </w:r>
      <w:proofErr w:type="gramEnd"/>
      <w:r>
        <w:t xml:space="preserve"> felvetés részemről, amelyhez hozzászólókat keresek. Ilyen hozzászólás volt Békési Sándor írása </w:t>
      </w:r>
      <w:r w:rsidR="008B6ACA">
        <w:t>„</w:t>
      </w:r>
      <w:r>
        <w:t>Az ember lényege hogy személy</w:t>
      </w:r>
      <w:r w:rsidR="008B6ACA">
        <w:t>”</w:t>
      </w:r>
      <w:r>
        <w:t xml:space="preserve"> címmel. És jó volna további hozzászólásokhoz jutni. </w:t>
      </w:r>
    </w:p>
    <w:p w:rsidR="009259DA" w:rsidRDefault="00723A92" w:rsidP="00DB6B29">
      <w:pPr>
        <w:spacing w:after="120"/>
      </w:pPr>
      <w:r>
        <w:t>Amint beszámolómból kiderülhet, számos tekintetben a részleteket csak sejtem, keresem.</w:t>
      </w:r>
    </w:p>
    <w:p w:rsidR="00723A92" w:rsidRDefault="00723A92" w:rsidP="00DB6B29">
      <w:pPr>
        <w:spacing w:after="120"/>
      </w:pPr>
      <w:r>
        <w:t>Üdvözlettel</w:t>
      </w:r>
    </w:p>
    <w:p w:rsidR="00DB6B29" w:rsidRDefault="00723A92" w:rsidP="00DB6B29">
      <w:pPr>
        <w:spacing w:after="120"/>
      </w:pPr>
      <w:r>
        <w:t>Fáy Árpád</w:t>
      </w:r>
    </w:p>
    <w:sectPr w:rsidR="00DB6B29" w:rsidSect="00CB40F2">
      <w:footerReference w:type="default" r:id="rId8"/>
      <w:pgSz w:w="11906" w:h="16838" w:code="9"/>
      <w:pgMar w:top="742" w:right="851" w:bottom="1134" w:left="1134" w:header="397" w:footer="278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B2E" w:rsidRDefault="00390B2E" w:rsidP="00AE0456">
      <w:r>
        <w:separator/>
      </w:r>
    </w:p>
  </w:endnote>
  <w:endnote w:type="continuationSeparator" w:id="0">
    <w:p w:rsidR="00390B2E" w:rsidRDefault="00390B2E" w:rsidP="00AE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68293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E0456" w:rsidRDefault="00AE0456">
            <w:pPr>
              <w:pStyle w:val="llb"/>
              <w:jc w:val="center"/>
            </w:pPr>
            <w:proofErr w:type="gramStart"/>
            <w:r>
              <w:t>oldal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37E4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37E47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0456" w:rsidRDefault="00AE045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B2E" w:rsidRDefault="00390B2E" w:rsidP="00AE0456">
      <w:r>
        <w:separator/>
      </w:r>
    </w:p>
  </w:footnote>
  <w:footnote w:type="continuationSeparator" w:id="0">
    <w:p w:rsidR="00390B2E" w:rsidRDefault="00390B2E" w:rsidP="00AE0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E6E72"/>
    <w:multiLevelType w:val="hybridMultilevel"/>
    <w:tmpl w:val="C07034A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48624A"/>
    <w:multiLevelType w:val="hybridMultilevel"/>
    <w:tmpl w:val="1F2EAB9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90"/>
  <w:drawingGridVerticalSpacing w:val="24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29"/>
    <w:rsid w:val="0001270F"/>
    <w:rsid w:val="00074BFA"/>
    <w:rsid w:val="000B5DB6"/>
    <w:rsid w:val="00112FDF"/>
    <w:rsid w:val="001B066D"/>
    <w:rsid w:val="00270E25"/>
    <w:rsid w:val="00282252"/>
    <w:rsid w:val="002A71F8"/>
    <w:rsid w:val="002B5006"/>
    <w:rsid w:val="002E4256"/>
    <w:rsid w:val="002F21E2"/>
    <w:rsid w:val="00390B2E"/>
    <w:rsid w:val="0042273F"/>
    <w:rsid w:val="00483588"/>
    <w:rsid w:val="004E3443"/>
    <w:rsid w:val="004F7F56"/>
    <w:rsid w:val="00522387"/>
    <w:rsid w:val="00545ADC"/>
    <w:rsid w:val="005543F2"/>
    <w:rsid w:val="005F5C01"/>
    <w:rsid w:val="006642E9"/>
    <w:rsid w:val="006F0814"/>
    <w:rsid w:val="007007D0"/>
    <w:rsid w:val="00723A92"/>
    <w:rsid w:val="00744C66"/>
    <w:rsid w:val="00797E45"/>
    <w:rsid w:val="007D13CD"/>
    <w:rsid w:val="007F41C3"/>
    <w:rsid w:val="00834FAD"/>
    <w:rsid w:val="008A531E"/>
    <w:rsid w:val="008B6ACA"/>
    <w:rsid w:val="009259DA"/>
    <w:rsid w:val="0094446E"/>
    <w:rsid w:val="00944F25"/>
    <w:rsid w:val="00953C04"/>
    <w:rsid w:val="0095739C"/>
    <w:rsid w:val="00995171"/>
    <w:rsid w:val="00A56908"/>
    <w:rsid w:val="00A90951"/>
    <w:rsid w:val="00AA78E0"/>
    <w:rsid w:val="00AE0456"/>
    <w:rsid w:val="00B50645"/>
    <w:rsid w:val="00BB120F"/>
    <w:rsid w:val="00BB4EC7"/>
    <w:rsid w:val="00BF1B4E"/>
    <w:rsid w:val="00C7268D"/>
    <w:rsid w:val="00C9715C"/>
    <w:rsid w:val="00CA3D69"/>
    <w:rsid w:val="00CB40F2"/>
    <w:rsid w:val="00CD0064"/>
    <w:rsid w:val="00D10984"/>
    <w:rsid w:val="00DB6B29"/>
    <w:rsid w:val="00DC176A"/>
    <w:rsid w:val="00DF1A0A"/>
    <w:rsid w:val="00E33A87"/>
    <w:rsid w:val="00E8730B"/>
    <w:rsid w:val="00E91893"/>
    <w:rsid w:val="00ED4C0E"/>
    <w:rsid w:val="00F37E47"/>
    <w:rsid w:val="00F404D5"/>
    <w:rsid w:val="00F8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11FB1"/>
  <w15:chartTrackingRefBased/>
  <w15:docId w15:val="{DB1B4277-A1C5-4834-A55E-F0F96515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6B29"/>
    <w:rPr>
      <w:rFonts w:eastAsiaTheme="minorHAnsi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9715C"/>
    <w:pPr>
      <w:pBdr>
        <w:bottom w:val="thinThickSmallGap" w:sz="12" w:space="1" w:color="943634" w:themeColor="accent2" w:themeShade="BF"/>
      </w:pBdr>
      <w:spacing w:before="400" w:after="200" w:line="252" w:lineRule="auto"/>
      <w:outlineLvl w:val="0"/>
    </w:pPr>
    <w:rPr>
      <w:rFonts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9715C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cstheme="majorBidi"/>
      <w:caps/>
      <w:color w:val="632423" w:themeColor="accent2" w:themeShade="80"/>
      <w:spacing w:val="15"/>
      <w:lang w:eastAsia="en-US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995171"/>
    <w:pPr>
      <w:keepNext/>
      <w:keepLines/>
      <w:spacing w:before="240"/>
      <w:jc w:val="center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4">
    <w:name w:val="heading 4"/>
    <w:basedOn w:val="Norml"/>
    <w:link w:val="Cmsor4Char"/>
    <w:autoRedefine/>
    <w:uiPriority w:val="9"/>
    <w:qFormat/>
    <w:rsid w:val="007D13CD"/>
    <w:pPr>
      <w:spacing w:before="240"/>
      <w:jc w:val="center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autoRedefine/>
    <w:uiPriority w:val="99"/>
    <w:qFormat/>
    <w:rsid w:val="00CD0064"/>
    <w:pPr>
      <w:spacing w:after="60"/>
    </w:pPr>
    <w:rPr>
      <w:rFonts w:asciiTheme="minorHAnsi" w:hAnsiTheme="minorHAns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D0064"/>
    <w:rPr>
      <w:rFonts w:asciiTheme="minorHAnsi" w:eastAsiaTheme="minorHAnsi" w:hAnsiTheme="minorHAnsi"/>
      <w:sz w:val="20"/>
      <w:szCs w:val="20"/>
    </w:rPr>
  </w:style>
  <w:style w:type="character" w:customStyle="1" w:styleId="Szvegtrzs3">
    <w:name w:val="Szövegtörzs (3)"/>
    <w:basedOn w:val="Szvegtrzs30"/>
    <w:rsid w:val="00C971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Szvegtrzs4">
    <w:name w:val="Szövegtörzs (4)"/>
    <w:basedOn w:val="Szvegtrzs40"/>
    <w:rsid w:val="00C9715C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hu-HU" w:eastAsia="hu-HU" w:bidi="hu-HU"/>
    </w:rPr>
  </w:style>
  <w:style w:type="character" w:customStyle="1" w:styleId="Szvegtrzs5">
    <w:name w:val="Szövegtörzs (5)"/>
    <w:basedOn w:val="Szvegtrzs50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hu-HU" w:eastAsia="hu-HU" w:bidi="hu-HU"/>
    </w:rPr>
  </w:style>
  <w:style w:type="character" w:customStyle="1" w:styleId="Cmsor10">
    <w:name w:val="Címsor #1"/>
    <w:basedOn w:val="Cmsor11"/>
    <w:rsid w:val="00C9715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hu-HU" w:eastAsia="hu-HU" w:bidi="hu-HU"/>
    </w:rPr>
  </w:style>
  <w:style w:type="character" w:customStyle="1" w:styleId="Szvegtrzs6">
    <w:name w:val="Szövegtörzs (6)"/>
    <w:basedOn w:val="Szvegtrzs60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80"/>
      <w:szCs w:val="80"/>
      <w:u w:val="none"/>
      <w:lang w:val="hu-HU" w:eastAsia="hu-HU" w:bidi="hu-HU"/>
    </w:rPr>
  </w:style>
  <w:style w:type="character" w:customStyle="1" w:styleId="Cmsor3Arial95ptNemdlt">
    <w:name w:val="Címsor #3 + Arial;9;5 pt;Nem dőlt"/>
    <w:basedOn w:val="Cmsor30"/>
    <w:rsid w:val="00C9715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Cmsor31">
    <w:name w:val="Címsor #3"/>
    <w:basedOn w:val="Cmsor30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hu-HU" w:eastAsia="hu-HU" w:bidi="hu-HU"/>
    </w:rPr>
  </w:style>
  <w:style w:type="character" w:customStyle="1" w:styleId="Tartalomjegyzk9pt">
    <w:name w:val="Tartalomjegyzék + 9 pt"/>
    <w:basedOn w:val="TJ4Char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eastAsia="hu-HU" w:bidi="hu-HU"/>
    </w:rPr>
  </w:style>
  <w:style w:type="character" w:customStyle="1" w:styleId="Cmsor40">
    <w:name w:val="Címsor #4"/>
    <w:basedOn w:val="Cmsor41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2">
    <w:name w:val="Szövegtörzs (2)"/>
    <w:basedOn w:val="Szvegtrzs20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Cmsor5">
    <w:name w:val="Címsor #5"/>
    <w:basedOn w:val="Cmsor50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9Exact">
    <w:name w:val="Szövegtörzs (9) Exact"/>
    <w:basedOn w:val="Bekezdsalapbettpusa"/>
    <w:link w:val="Szvegtrzs9"/>
    <w:rsid w:val="00C9715C"/>
    <w:rPr>
      <w:rFonts w:ascii="Arial" w:eastAsia="Arial" w:hAnsi="Arial" w:cs="Arial"/>
      <w:b/>
      <w:bCs/>
      <w:sz w:val="16"/>
      <w:szCs w:val="16"/>
      <w:shd w:val="clear" w:color="auto" w:fill="FFFFFF"/>
      <w:lang w:eastAsia="hu-HU"/>
    </w:rPr>
  </w:style>
  <w:style w:type="character" w:customStyle="1" w:styleId="Cmsor5Trkz-1pt">
    <w:name w:val="Címsor #5 + Térköz -1 pt"/>
    <w:basedOn w:val="Cmsor50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7">
    <w:name w:val="Szövegtörzs (7)"/>
    <w:basedOn w:val="Szvegtrzs70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Kpalrs1">
    <w:name w:val="Képaláírás1"/>
    <w:basedOn w:val="Kpalrs"/>
    <w:rsid w:val="00C9715C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100"/>
      <w:position w:val="0"/>
      <w:sz w:val="16"/>
      <w:szCs w:val="16"/>
      <w:u w:val="none"/>
      <w:shd w:val="clear" w:color="auto" w:fill="FFFFFF"/>
      <w:lang w:val="hu-HU" w:eastAsia="hu-HU"/>
    </w:rPr>
  </w:style>
  <w:style w:type="character" w:customStyle="1" w:styleId="Cmsor20">
    <w:name w:val="Címsor #2"/>
    <w:basedOn w:val="Cmsor21"/>
    <w:rsid w:val="00C9715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875ptFlkvrTrkz0pt">
    <w:name w:val="Szövegtörzs (8) + 7;5 pt;Félkövér;Térköz 0 pt"/>
    <w:basedOn w:val="Szvegtrzs8"/>
    <w:rsid w:val="00C971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Szvegtrzs80">
    <w:name w:val="Szövegtörzs (8)"/>
    <w:basedOn w:val="Szvegtrzs8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109pt">
    <w:name w:val="Szövegtörzs (10) + 9 pt"/>
    <w:basedOn w:val="Szvegtrzs10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100"/>
      <w:position w:val="0"/>
      <w:sz w:val="18"/>
      <w:szCs w:val="18"/>
      <w:u w:val="none"/>
      <w:shd w:val="clear" w:color="auto" w:fill="FFFFFF"/>
      <w:lang w:val="hu-HU" w:eastAsia="hu-HU"/>
    </w:rPr>
  </w:style>
  <w:style w:type="character" w:customStyle="1" w:styleId="Szvegtrzs10Exact">
    <w:name w:val="Szövegtörzs (10) Exact"/>
    <w:basedOn w:val="Bekezdsalapbettpusa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zvegtrzs109ptExact">
    <w:name w:val="Szövegtörzs (10) + 9 pt Exact"/>
    <w:basedOn w:val="Szvegtrzs10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100"/>
      <w:position w:val="0"/>
      <w:sz w:val="18"/>
      <w:szCs w:val="18"/>
      <w:u w:val="none"/>
      <w:shd w:val="clear" w:color="auto" w:fill="FFFFFF"/>
      <w:lang w:val="hu-HU" w:eastAsia="hu-HU"/>
    </w:rPr>
  </w:style>
  <w:style w:type="character" w:customStyle="1" w:styleId="Szvegtrzs11Exact">
    <w:name w:val="Szövegtörzs (11) Exact"/>
    <w:basedOn w:val="Bekezdsalapbettpusa"/>
    <w:link w:val="Szvegtrzs11"/>
    <w:rsid w:val="00C9715C"/>
    <w:rPr>
      <w:rFonts w:ascii="Century Schoolbook" w:eastAsia="Century Schoolbook" w:hAnsi="Century Schoolbook" w:cs="Century Schoolbook"/>
      <w:sz w:val="16"/>
      <w:szCs w:val="16"/>
      <w:shd w:val="clear" w:color="auto" w:fill="FFFFFF"/>
      <w:lang w:eastAsia="hu-HU"/>
    </w:rPr>
  </w:style>
  <w:style w:type="character" w:customStyle="1" w:styleId="Szvegtrzs12Exact">
    <w:name w:val="Szövegtörzs (12) Exact"/>
    <w:basedOn w:val="Bekezdsalapbettpusa"/>
    <w:link w:val="Szvegtrzs12"/>
    <w:rsid w:val="00C9715C"/>
    <w:rPr>
      <w:rFonts w:ascii="Arial" w:eastAsia="Arial" w:hAnsi="Arial" w:cs="Arial"/>
      <w:spacing w:val="-10"/>
      <w:sz w:val="17"/>
      <w:szCs w:val="17"/>
      <w:shd w:val="clear" w:color="auto" w:fill="FFFFFF"/>
      <w:lang w:eastAsia="hu-HU"/>
    </w:rPr>
  </w:style>
  <w:style w:type="character" w:customStyle="1" w:styleId="Szvegtrzs108ptFlkvr">
    <w:name w:val="Szövegtörzs (10) + 8 pt;Félkövér"/>
    <w:basedOn w:val="Szvegtrzs10"/>
    <w:rsid w:val="00C9715C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100"/>
      <w:position w:val="0"/>
      <w:sz w:val="16"/>
      <w:szCs w:val="16"/>
      <w:u w:val="none"/>
      <w:shd w:val="clear" w:color="auto" w:fill="FFFFFF"/>
      <w:lang w:val="hu-HU" w:eastAsia="hu-HU"/>
    </w:rPr>
  </w:style>
  <w:style w:type="character" w:customStyle="1" w:styleId="Szvegtrzs13">
    <w:name w:val="Szövegtörzs (13)"/>
    <w:basedOn w:val="Szvegtrzs130"/>
    <w:rsid w:val="00C971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hu-HU" w:eastAsia="hu-HU" w:bidi="hu-HU"/>
    </w:rPr>
  </w:style>
  <w:style w:type="character" w:customStyle="1" w:styleId="Szvegtrzs1485ptDlt">
    <w:name w:val="Szövegtörzs (14) + 8;5 pt;Dőlt"/>
    <w:basedOn w:val="Szvegtrzs14"/>
    <w:rsid w:val="00C9715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Szvegtrzs14Calibri85ptNemflkvrDlt">
    <w:name w:val="Szövegtörzs (14) + Calibri;8;5 pt;Nem félkövér;Dőlt"/>
    <w:basedOn w:val="Szvegtrzs14"/>
    <w:rsid w:val="00C9715C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Szvegtrzs140">
    <w:name w:val="Szövegtörzs (14)"/>
    <w:basedOn w:val="Szvegtrzs14"/>
    <w:rsid w:val="00C971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15Arial18ptTrkz0pt">
    <w:name w:val="Szövegtörzs (15) + Arial;18 pt;Térköz 0 pt"/>
    <w:basedOn w:val="Szvegtrzs15"/>
    <w:rsid w:val="00C9715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hu-HU" w:eastAsia="hu-HU" w:bidi="hu-HU"/>
    </w:rPr>
  </w:style>
  <w:style w:type="character" w:customStyle="1" w:styleId="Szvegtrzs15CenturySchoolbook115pt">
    <w:name w:val="Szövegtörzs (15) + Century Schoolbook;11;5 pt"/>
    <w:basedOn w:val="Szvegtrzs15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Szvegtrzs150">
    <w:name w:val="Szövegtörzs (15)"/>
    <w:basedOn w:val="Szvegtrzs15"/>
    <w:rsid w:val="00C9715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16">
    <w:name w:val="Szövegtörzs (16)"/>
    <w:basedOn w:val="Szvegtrzs160"/>
    <w:rsid w:val="00C971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Cmsor42Trkz-1pt">
    <w:name w:val="Címsor #4 (2) + Térköz -1 pt"/>
    <w:basedOn w:val="Cmsor42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Cmsor420">
    <w:name w:val="Címsor #4 (2)"/>
    <w:basedOn w:val="Cmsor42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17">
    <w:name w:val="Szövegtörzs (17)"/>
    <w:basedOn w:val="Szvegtrzs170"/>
    <w:rsid w:val="00C9715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Flkvr">
    <w:name w:val="Szövegtörzs (2) + Félkövér"/>
    <w:basedOn w:val="Szvegtrzs20"/>
    <w:rsid w:val="00C971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Cmsor5213ptNemdltTrkz-2pt">
    <w:name w:val="Címsor #5 (2) + 13 pt;Nem dőlt;Térköz -2 pt"/>
    <w:basedOn w:val="Cmsor52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</w:rPr>
  </w:style>
  <w:style w:type="character" w:customStyle="1" w:styleId="Cmsor520">
    <w:name w:val="Címsor #5 (2)"/>
    <w:basedOn w:val="Cmsor52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189pt">
    <w:name w:val="Szövegtörzs (18) + 9 pt"/>
    <w:basedOn w:val="Szvegtrzs18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Szvegtrzs18Kiskapitlis">
    <w:name w:val="Szövegtörzs (18) + Kiskapitális"/>
    <w:basedOn w:val="Szvegtrzs18"/>
    <w:rsid w:val="00C9715C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180">
    <w:name w:val="Szövegtörzs (18)"/>
    <w:basedOn w:val="Szvegtrzs18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189ptKiskapitlis">
    <w:name w:val="Szövegtörzs (18) + 9 pt;Kiskapitális"/>
    <w:basedOn w:val="Szvegtrzs18"/>
    <w:rsid w:val="00C9715C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Szvegtrzs21">
    <w:name w:val="Szövegtörzs (21)"/>
    <w:basedOn w:val="Szvegtrzs210"/>
    <w:rsid w:val="00C9715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u-HU" w:eastAsia="hu-HU" w:bidi="hu-HU"/>
    </w:rPr>
  </w:style>
  <w:style w:type="character" w:customStyle="1" w:styleId="Szvegtrzs19">
    <w:name w:val="Szövegtörzs (19)"/>
    <w:basedOn w:val="Szvegtrzs190"/>
    <w:rsid w:val="00C9715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u-HU" w:eastAsia="hu-HU" w:bidi="hu-HU"/>
    </w:rPr>
  </w:style>
  <w:style w:type="paragraph" w:customStyle="1" w:styleId="Szvegtrzs9">
    <w:name w:val="Szövegtörzs (9)"/>
    <w:basedOn w:val="Norml"/>
    <w:link w:val="Szvegtrzs9Exact"/>
    <w:rsid w:val="00C97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Kpalrs2">
    <w:name w:val="Képaláírás2"/>
    <w:basedOn w:val="Norml"/>
    <w:link w:val="Kpalrs"/>
    <w:rsid w:val="00C97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character" w:customStyle="1" w:styleId="Kpalrs">
    <w:name w:val="Képaláírás_"/>
    <w:basedOn w:val="Bekezdsalapbettpusa"/>
    <w:link w:val="Kpalrs2"/>
    <w:rsid w:val="00C9715C"/>
    <w:rPr>
      <w:rFonts w:ascii="Arial" w:eastAsia="Arial" w:hAnsi="Arial" w:cs="Arial"/>
      <w:b/>
      <w:bCs/>
      <w:sz w:val="16"/>
      <w:szCs w:val="16"/>
      <w:shd w:val="clear" w:color="auto" w:fill="FFFFFF"/>
      <w:lang w:eastAsia="hu-HU"/>
    </w:rPr>
  </w:style>
  <w:style w:type="paragraph" w:customStyle="1" w:styleId="Szvegtrzs100">
    <w:name w:val="Szövegtörzs (10)"/>
    <w:basedOn w:val="Norml"/>
    <w:link w:val="Szvegtrzs10"/>
    <w:rsid w:val="00C9715C"/>
    <w:pPr>
      <w:shd w:val="clear" w:color="auto" w:fill="FFFFFF"/>
      <w:spacing w:after="24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Szvegtrzs10">
    <w:name w:val="Szövegtörzs (10)_"/>
    <w:basedOn w:val="Bekezdsalapbettpusa"/>
    <w:link w:val="Szvegtrzs100"/>
    <w:rsid w:val="00C9715C"/>
    <w:rPr>
      <w:rFonts w:ascii="Arial" w:eastAsia="Arial" w:hAnsi="Arial" w:cs="Arial"/>
      <w:sz w:val="17"/>
      <w:szCs w:val="17"/>
      <w:shd w:val="clear" w:color="auto" w:fill="FFFFFF"/>
      <w:lang w:eastAsia="hu-HU"/>
    </w:rPr>
  </w:style>
  <w:style w:type="paragraph" w:customStyle="1" w:styleId="Szvegtrzs11">
    <w:name w:val="Szövegtörzs (11)"/>
    <w:basedOn w:val="Norml"/>
    <w:link w:val="Szvegtrzs11Exact"/>
    <w:rsid w:val="00C9715C"/>
    <w:pPr>
      <w:shd w:val="clear" w:color="auto" w:fill="FFFFFF"/>
      <w:spacing w:line="293" w:lineRule="exact"/>
    </w:pPr>
    <w:rPr>
      <w:rFonts w:ascii="Century Schoolbook" w:eastAsia="Century Schoolbook" w:hAnsi="Century Schoolbook" w:cs="Century Schoolbook"/>
      <w:sz w:val="16"/>
      <w:szCs w:val="16"/>
    </w:rPr>
  </w:style>
  <w:style w:type="paragraph" w:customStyle="1" w:styleId="Szvegtrzs12">
    <w:name w:val="Szövegtörzs (12)"/>
    <w:basedOn w:val="Norml"/>
    <w:link w:val="Szvegtrzs12Exact"/>
    <w:rsid w:val="00C9715C"/>
    <w:pPr>
      <w:shd w:val="clear" w:color="auto" w:fill="FFFFFF"/>
      <w:spacing w:line="293" w:lineRule="exact"/>
    </w:pPr>
    <w:rPr>
      <w:rFonts w:ascii="Arial" w:eastAsia="Arial" w:hAnsi="Arial" w:cs="Arial"/>
      <w:spacing w:val="-10"/>
      <w:sz w:val="17"/>
      <w:szCs w:val="17"/>
    </w:rPr>
  </w:style>
  <w:style w:type="paragraph" w:styleId="TJ4">
    <w:name w:val="toc 4"/>
    <w:basedOn w:val="Norml"/>
    <w:link w:val="TJ4Char"/>
    <w:autoRedefine/>
    <w:rsid w:val="00C9715C"/>
    <w:pPr>
      <w:shd w:val="clear" w:color="auto" w:fill="FFFFFF"/>
      <w:spacing w:before="480" w:line="216" w:lineRule="exact"/>
      <w:jc w:val="both"/>
    </w:pPr>
    <w:rPr>
      <w:rFonts w:ascii="Arial" w:eastAsia="Arial" w:hAnsi="Arial" w:cs="Arial"/>
      <w:sz w:val="17"/>
      <w:szCs w:val="17"/>
    </w:rPr>
  </w:style>
  <w:style w:type="character" w:customStyle="1" w:styleId="TJ4Char">
    <w:name w:val="TJ 4 Char"/>
    <w:basedOn w:val="Bekezdsalapbettpusa"/>
    <w:link w:val="TJ4"/>
    <w:rsid w:val="00C9715C"/>
    <w:rPr>
      <w:rFonts w:ascii="Arial" w:eastAsia="Arial" w:hAnsi="Arial" w:cs="Arial"/>
      <w:sz w:val="17"/>
      <w:szCs w:val="17"/>
      <w:shd w:val="clear" w:color="auto" w:fill="FFFFFF"/>
      <w:lang w:eastAsia="hu-HU"/>
    </w:rPr>
  </w:style>
  <w:style w:type="paragraph" w:styleId="TJ5">
    <w:name w:val="toc 5"/>
    <w:basedOn w:val="Norml"/>
    <w:autoRedefine/>
    <w:rsid w:val="00C9715C"/>
    <w:pPr>
      <w:shd w:val="clear" w:color="auto" w:fill="FFFFFF"/>
      <w:spacing w:before="480" w:line="216" w:lineRule="exact"/>
      <w:jc w:val="both"/>
    </w:pPr>
    <w:rPr>
      <w:rFonts w:ascii="Arial" w:eastAsia="Arial" w:hAnsi="Arial" w:cs="Arial"/>
      <w:sz w:val="17"/>
      <w:szCs w:val="17"/>
    </w:rPr>
  </w:style>
  <w:style w:type="character" w:styleId="Lbjegyzet-hivatkozs">
    <w:name w:val="footnote reference"/>
    <w:basedOn w:val="Bekezdsalapbettpusa"/>
    <w:uiPriority w:val="99"/>
    <w:semiHidden/>
    <w:unhideWhenUsed/>
    <w:rsid w:val="00C9715C"/>
    <w:rPr>
      <w:vertAlign w:val="superscript"/>
    </w:rPr>
  </w:style>
  <w:style w:type="character" w:styleId="Hiperhivatkozs">
    <w:name w:val="Hyperlink"/>
    <w:basedOn w:val="Bekezdsalapbettpusa"/>
    <w:uiPriority w:val="99"/>
    <w:rsid w:val="00C9715C"/>
    <w:rPr>
      <w:color w:val="0066CC"/>
      <w:u w:val="single"/>
    </w:rPr>
  </w:style>
  <w:style w:type="character" w:styleId="Kiemels2">
    <w:name w:val="Strong"/>
    <w:basedOn w:val="Bekezdsalapbettpusa"/>
    <w:uiPriority w:val="22"/>
    <w:qFormat/>
    <w:rsid w:val="00C9715C"/>
    <w:rPr>
      <w:b/>
      <w:bCs/>
    </w:rPr>
  </w:style>
  <w:style w:type="paragraph" w:styleId="NormlWeb">
    <w:name w:val="Normal (Web)"/>
    <w:basedOn w:val="Norml"/>
    <w:autoRedefine/>
    <w:uiPriority w:val="99"/>
    <w:unhideWhenUsed/>
    <w:qFormat/>
    <w:rsid w:val="00C9715C"/>
  </w:style>
  <w:style w:type="character" w:customStyle="1" w:styleId="Szvegtrzs30">
    <w:name w:val="Szövegtörzs (3)_"/>
    <w:basedOn w:val="Bekezdsalapbettpusa"/>
    <w:rsid w:val="00C9715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40">
    <w:name w:val="Szövegtörzs (4)_"/>
    <w:basedOn w:val="Bekezdsalapbettpusa"/>
    <w:rsid w:val="00C9715C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Szvegtrzs50">
    <w:name w:val="Szövegtörzs (5)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Cmsor11">
    <w:name w:val="Címsor #1_"/>
    <w:basedOn w:val="Bekezdsalapbettpusa"/>
    <w:rsid w:val="00C9715C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Szvegtrzs60">
    <w:name w:val="Szövegtörzs (6)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80"/>
      <w:szCs w:val="80"/>
      <w:u w:val="none"/>
    </w:rPr>
  </w:style>
  <w:style w:type="character" w:customStyle="1" w:styleId="Cmsor30">
    <w:name w:val="Címsor #3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Cmsor41">
    <w:name w:val="Címsor #4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Szvegtrzs20">
    <w:name w:val="Szövegtörzs (2)_"/>
    <w:basedOn w:val="Bekezdsalapbettpusa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msor50">
    <w:name w:val="Címsor #5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Szvegtrzs70">
    <w:name w:val="Szövegtörzs (7)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Cmsor21">
    <w:name w:val="Címsor #2_"/>
    <w:basedOn w:val="Bekezdsalapbettpusa"/>
    <w:rsid w:val="00C9715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Szvegtrzs8">
    <w:name w:val="Szövegtörzs (8)_"/>
    <w:basedOn w:val="Bekezdsalapbettpusa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Szvegtrzs130">
    <w:name w:val="Szövegtörzs (13)_"/>
    <w:basedOn w:val="Bekezdsalapbettpusa"/>
    <w:rsid w:val="00C9715C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Szvegtrzs14">
    <w:name w:val="Szövegtörzs (14)_"/>
    <w:basedOn w:val="Bekezdsalapbettpusa"/>
    <w:rsid w:val="00C9715C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Szvegtrzs15">
    <w:name w:val="Szövegtörzs (15)_"/>
    <w:basedOn w:val="Bekezdsalapbettpusa"/>
    <w:rsid w:val="00C9715C"/>
    <w:rPr>
      <w:rFonts w:ascii="Georgia" w:eastAsia="Georgia" w:hAnsi="Georgia" w:cs="Georgia"/>
      <w:b w:val="0"/>
      <w:bCs w:val="0"/>
      <w:i/>
      <w:iCs/>
      <w:smallCaps w:val="0"/>
      <w:strike w:val="0"/>
      <w:spacing w:val="-10"/>
      <w:sz w:val="24"/>
      <w:szCs w:val="24"/>
      <w:u w:val="none"/>
    </w:rPr>
  </w:style>
  <w:style w:type="character" w:customStyle="1" w:styleId="Szvegtrzs160">
    <w:name w:val="Szövegtörzs (16)_"/>
    <w:basedOn w:val="Bekezdsalapbettpusa"/>
    <w:rsid w:val="00C9715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msor42">
    <w:name w:val="Címsor #4 (2)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Szvegtrzs170">
    <w:name w:val="Szövegtörzs (17)_"/>
    <w:basedOn w:val="Bekezdsalapbettpusa"/>
    <w:rsid w:val="00C9715C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msor52">
    <w:name w:val="Címsor #5 (2)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Szvegtrzs18">
    <w:name w:val="Szövegtörzs (18)_"/>
    <w:basedOn w:val="Bekezdsalapbettpusa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Szvegtrzs210">
    <w:name w:val="Szövegtörzs (21)_"/>
    <w:basedOn w:val="Bekezdsalapbettpusa"/>
    <w:rsid w:val="00C9715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Szvegtrzs190">
    <w:name w:val="Szövegtörzs (19)_"/>
    <w:basedOn w:val="Bekezdsalapbettpusa"/>
    <w:rsid w:val="00C9715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styleId="Cm">
    <w:name w:val="Title"/>
    <w:basedOn w:val="Norml"/>
    <w:next w:val="Norml"/>
    <w:link w:val="CmChar"/>
    <w:uiPriority w:val="10"/>
    <w:qFormat/>
    <w:rsid w:val="00C971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cstheme="majorBidi"/>
      <w:caps/>
      <w:color w:val="632423" w:themeColor="accent2" w:themeShade="80"/>
      <w:spacing w:val="50"/>
      <w:sz w:val="44"/>
      <w:szCs w:val="44"/>
      <w:u w:val="double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C9715C"/>
    <w:rPr>
      <w:rFonts w:cstheme="majorBidi"/>
      <w:caps/>
      <w:color w:val="632423" w:themeColor="accent2" w:themeShade="80"/>
      <w:spacing w:val="50"/>
      <w:sz w:val="44"/>
      <w:szCs w:val="44"/>
      <w:u w:val="double"/>
    </w:rPr>
  </w:style>
  <w:style w:type="character" w:customStyle="1" w:styleId="Cmsor1Char">
    <w:name w:val="Címsor 1 Char"/>
    <w:basedOn w:val="Bekezdsalapbettpusa"/>
    <w:link w:val="Cmsor1"/>
    <w:uiPriority w:val="9"/>
    <w:rsid w:val="00C9715C"/>
    <w:rPr>
      <w:rFonts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9715C"/>
    <w:rPr>
      <w:rFonts w:cstheme="majorBidi"/>
      <w:caps/>
      <w:color w:val="632423" w:themeColor="accent2" w:themeShade="80"/>
      <w:spacing w:val="15"/>
    </w:rPr>
  </w:style>
  <w:style w:type="paragraph" w:styleId="lfej">
    <w:name w:val="header"/>
    <w:basedOn w:val="Norml"/>
    <w:link w:val="lfejChar"/>
    <w:uiPriority w:val="99"/>
    <w:unhideWhenUsed/>
    <w:rsid w:val="00C9715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715C"/>
    <w:rPr>
      <w:lang w:eastAsia="hu-HU"/>
    </w:rPr>
  </w:style>
  <w:style w:type="paragraph" w:styleId="llb">
    <w:name w:val="footer"/>
    <w:basedOn w:val="Norml"/>
    <w:link w:val="llbChar"/>
    <w:uiPriority w:val="99"/>
    <w:unhideWhenUsed/>
    <w:rsid w:val="00C9715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715C"/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715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715C"/>
    <w:rPr>
      <w:rFonts w:ascii="Segoe UI" w:hAnsi="Segoe UI" w:cs="Segoe UI"/>
      <w:sz w:val="18"/>
      <w:szCs w:val="18"/>
      <w:lang w:eastAsia="hu-HU"/>
    </w:rPr>
  </w:style>
  <w:style w:type="paragraph" w:customStyle="1" w:styleId="m-4539128830971285019msolistparagraph">
    <w:name w:val="m_-4539128830971285019msolistparagraph"/>
    <w:basedOn w:val="Norml"/>
    <w:rsid w:val="00C9715C"/>
    <w:pPr>
      <w:spacing w:before="100" w:beforeAutospacing="1" w:after="100" w:afterAutospacing="1"/>
    </w:pPr>
  </w:style>
  <w:style w:type="paragraph" w:styleId="Alcm">
    <w:name w:val="Subtitle"/>
    <w:basedOn w:val="Norml"/>
    <w:next w:val="Norml"/>
    <w:link w:val="AlcmChar"/>
    <w:uiPriority w:val="11"/>
    <w:qFormat/>
    <w:rsid w:val="00C9715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C9715C"/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eastAsia="hu-HU"/>
    </w:rPr>
  </w:style>
  <w:style w:type="paragraph" w:styleId="Listaszerbekezds">
    <w:name w:val="List Paragraph"/>
    <w:basedOn w:val="Norml"/>
    <w:uiPriority w:val="34"/>
    <w:qFormat/>
    <w:rsid w:val="00C9715C"/>
    <w:pPr>
      <w:ind w:left="720"/>
    </w:pPr>
  </w:style>
  <w:style w:type="character" w:customStyle="1" w:styleId="dokulink">
    <w:name w:val="dokulink"/>
    <w:basedOn w:val="Bekezdsalapbettpusa"/>
    <w:rsid w:val="00C9715C"/>
  </w:style>
  <w:style w:type="character" w:customStyle="1" w:styleId="Cmsor3Char">
    <w:name w:val="Címsor 3 Char"/>
    <w:basedOn w:val="Bekezdsalapbettpusa"/>
    <w:link w:val="Cmsor3"/>
    <w:uiPriority w:val="9"/>
    <w:rsid w:val="00995171"/>
    <w:rPr>
      <w:rFonts w:asciiTheme="majorHAnsi" w:eastAsiaTheme="majorEastAsia" w:hAnsiTheme="majorHAnsi" w:cstheme="majorBidi"/>
      <w:color w:val="243F60" w:themeColor="accent1" w:themeShade="7F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7D13CD"/>
    <w:rPr>
      <w:b/>
      <w:bCs/>
      <w:lang w:eastAsia="hu-HU"/>
    </w:rPr>
  </w:style>
  <w:style w:type="character" w:styleId="Helyrzszveg">
    <w:name w:val="Placeholder Text"/>
    <w:basedOn w:val="Bekezdsalapbettpusa"/>
    <w:uiPriority w:val="99"/>
    <w:semiHidden/>
    <w:rsid w:val="00723A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52DFF-378F-4944-AE63-EE75A5EA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2416</Words>
  <Characters>16673</Characters>
  <Application>Microsoft Office Word</Application>
  <DocSecurity>0</DocSecurity>
  <Lines>138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Fáy Árpád</dc:creator>
  <cp:keywords/>
  <dc:description/>
  <cp:lastModifiedBy>Fáy Árpád</cp:lastModifiedBy>
  <cp:revision>4</cp:revision>
  <dcterms:created xsi:type="dcterms:W3CDTF">2020-11-08T00:12:00Z</dcterms:created>
  <dcterms:modified xsi:type="dcterms:W3CDTF">2021-01-11T04:59:00Z</dcterms:modified>
</cp:coreProperties>
</file>